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30" w:rsidRPr="00225B47" w:rsidRDefault="00011D30" w:rsidP="00011D30">
      <w:pPr>
        <w:pStyle w:val="Corpsdetexte2"/>
        <w:ind w:right="-284"/>
        <w:rPr>
          <w:b/>
          <w:bCs/>
          <w:sz w:val="22"/>
          <w:szCs w:val="22"/>
        </w:rPr>
      </w:pPr>
      <w:r w:rsidRPr="00225B47">
        <w:rPr>
          <w:b/>
          <w:bCs/>
          <w:sz w:val="22"/>
          <w:szCs w:val="22"/>
        </w:rPr>
        <w:t>PARDEVANT Maître Najia TINLIT, Notaire à Casablanca, Soussignée ;</w:t>
      </w:r>
      <w:r w:rsidRPr="00225B47">
        <w:rPr>
          <w:sz w:val="22"/>
          <w:szCs w:val="22"/>
        </w:rPr>
        <w:t xml:space="preserve"> ---------------------------------</w:t>
      </w:r>
    </w:p>
    <w:p w:rsidR="00011D30" w:rsidRPr="00225B47" w:rsidRDefault="00011D30" w:rsidP="00011D30">
      <w:pPr>
        <w:ind w:right="-284"/>
        <w:jc w:val="both"/>
        <w:rPr>
          <w:b/>
          <w:sz w:val="22"/>
          <w:szCs w:val="22"/>
          <w:u w:val="single"/>
        </w:rPr>
      </w:pPr>
      <w:r w:rsidRPr="00225B47">
        <w:rPr>
          <w:sz w:val="22"/>
          <w:szCs w:val="22"/>
        </w:rPr>
        <w:t>-----------------------------------------------------------------------------------------------------------/A</w:t>
      </w:r>
      <w:r w:rsidRPr="00225B47">
        <w:rPr>
          <w:b/>
          <w:sz w:val="22"/>
          <w:szCs w:val="22"/>
          <w:u w:val="single"/>
        </w:rPr>
        <w:t xml:space="preserve"> COMPARU/</w:t>
      </w:r>
    </w:p>
    <w:p w:rsidR="00011D30" w:rsidRPr="00225B47" w:rsidRDefault="00011D30" w:rsidP="00011D30">
      <w:pPr>
        <w:ind w:right="-284"/>
        <w:jc w:val="both"/>
        <w:rPr>
          <w:sz w:val="22"/>
          <w:szCs w:val="22"/>
        </w:rPr>
      </w:pPr>
      <w:r w:rsidRPr="00225B47">
        <w:rPr>
          <w:b/>
          <w:bCs/>
          <w:sz w:val="22"/>
          <w:szCs w:val="22"/>
        </w:rPr>
        <w:t>1/</w:t>
      </w:r>
      <w:r w:rsidRPr="00225B47">
        <w:rPr>
          <w:sz w:val="22"/>
          <w:szCs w:val="22"/>
        </w:rPr>
        <w:t xml:space="preserve"> Monsieur </w:t>
      </w:r>
      <w:r w:rsidRPr="00225B47">
        <w:rPr>
          <w:b/>
          <w:bCs/>
          <w:sz w:val="22"/>
          <w:szCs w:val="22"/>
        </w:rPr>
        <w:t>Reda FILALI-NASSAH,</w:t>
      </w:r>
      <w:r w:rsidRPr="00225B47">
        <w:rPr>
          <w:sz w:val="22"/>
          <w:szCs w:val="22"/>
        </w:rPr>
        <w:t xml:space="preserve"> domicilié  à Casablanca, Angle Boulevard Hassan 2 et Boulevard de Paris</w:t>
      </w:r>
      <w:proofErr w:type="gramStart"/>
      <w:r w:rsidRPr="00225B47">
        <w:rPr>
          <w:sz w:val="22"/>
          <w:szCs w:val="22"/>
        </w:rPr>
        <w:t>.---------------------------------------------------------------------------------------------------------------------</w:t>
      </w:r>
      <w:proofErr w:type="gramEnd"/>
    </w:p>
    <w:p w:rsidR="00011D30" w:rsidRPr="00225B47" w:rsidRDefault="00011D30" w:rsidP="00011D30">
      <w:pPr>
        <w:ind w:right="-284"/>
        <w:jc w:val="both"/>
        <w:rPr>
          <w:bCs/>
          <w:sz w:val="22"/>
          <w:szCs w:val="22"/>
        </w:rPr>
      </w:pPr>
      <w:r w:rsidRPr="00225B47">
        <w:rPr>
          <w:bCs/>
          <w:sz w:val="22"/>
          <w:szCs w:val="22"/>
        </w:rPr>
        <w:t xml:space="preserve">                    - De nationalité marocaine, </w:t>
      </w:r>
      <w:proofErr w:type="gramStart"/>
      <w:r w:rsidRPr="00225B47">
        <w:rPr>
          <w:bCs/>
          <w:sz w:val="22"/>
          <w:szCs w:val="22"/>
        </w:rPr>
        <w:t>.</w:t>
      </w:r>
      <w:r w:rsidRPr="00225B47">
        <w:rPr>
          <w:bCs/>
          <w:color w:val="000000"/>
          <w:sz w:val="22"/>
          <w:szCs w:val="22"/>
        </w:rPr>
        <w:t>------------</w:t>
      </w:r>
      <w:r w:rsidRPr="00225B47">
        <w:rPr>
          <w:bCs/>
          <w:sz w:val="22"/>
          <w:szCs w:val="22"/>
        </w:rPr>
        <w:t>------------------------------------------------------------------</w:t>
      </w:r>
      <w:proofErr w:type="gramEnd"/>
    </w:p>
    <w:p w:rsidR="00011D30" w:rsidRPr="00225B47" w:rsidRDefault="00011D30" w:rsidP="00011D30">
      <w:pPr>
        <w:ind w:right="-284"/>
        <w:jc w:val="both"/>
        <w:rPr>
          <w:bCs/>
          <w:sz w:val="22"/>
          <w:szCs w:val="22"/>
        </w:rPr>
      </w:pPr>
      <w:r w:rsidRPr="00225B47">
        <w:rPr>
          <w:bCs/>
          <w:sz w:val="22"/>
          <w:szCs w:val="22"/>
        </w:rPr>
        <w:t xml:space="preserve">                   - Titulaire de la carte d’identité nationale N° </w:t>
      </w:r>
      <w:r w:rsidRPr="00225B47">
        <w:rPr>
          <w:b/>
          <w:sz w:val="22"/>
          <w:szCs w:val="22"/>
        </w:rPr>
        <w:t>A333543</w:t>
      </w:r>
      <w:r w:rsidRPr="00225B47">
        <w:rPr>
          <w:bCs/>
          <w:sz w:val="22"/>
          <w:szCs w:val="22"/>
        </w:rPr>
        <w:t>, valable  jusqu’au 06/11/2028.----------</w:t>
      </w:r>
    </w:p>
    <w:p w:rsidR="00011D30" w:rsidRPr="00225B47" w:rsidRDefault="00011D30" w:rsidP="00011D30">
      <w:pPr>
        <w:ind w:right="-284"/>
        <w:jc w:val="both"/>
        <w:rPr>
          <w:sz w:val="22"/>
          <w:szCs w:val="22"/>
        </w:rPr>
      </w:pPr>
      <w:r w:rsidRPr="00225B47">
        <w:rPr>
          <w:b/>
          <w:i/>
          <w:iCs/>
          <w:sz w:val="22"/>
          <w:szCs w:val="22"/>
          <w:u w:val="single"/>
        </w:rPr>
        <w:t>AGISSANT A L’EFFET DES PRESENTES</w:t>
      </w:r>
      <w:r w:rsidRPr="00225B47">
        <w:rPr>
          <w:sz w:val="22"/>
          <w:szCs w:val="22"/>
        </w:rPr>
        <w:t xml:space="preserve"> : au nom, pour le compte et en qualité de mandataire </w:t>
      </w:r>
      <w:r w:rsidRPr="00225B47">
        <w:rPr>
          <w:bCs/>
          <w:color w:val="000000"/>
          <w:sz w:val="22"/>
          <w:szCs w:val="22"/>
        </w:rPr>
        <w:t>de</w:t>
      </w:r>
      <w:r w:rsidRPr="00225B47">
        <w:rPr>
          <w:b/>
          <w:color w:val="000000"/>
          <w:sz w:val="22"/>
          <w:szCs w:val="22"/>
        </w:rPr>
        <w:t xml:space="preserve"> </w:t>
      </w:r>
      <w:r w:rsidRPr="00225B47">
        <w:rPr>
          <w:sz w:val="22"/>
          <w:szCs w:val="22"/>
        </w:rPr>
        <w:t>la société</w:t>
      </w:r>
      <w:r w:rsidRPr="00225B47">
        <w:rPr>
          <w:bCs/>
          <w:sz w:val="22"/>
          <w:szCs w:val="22"/>
        </w:rPr>
        <w:t xml:space="preserve"> </w:t>
      </w:r>
      <w:r w:rsidRPr="00225B47">
        <w:rPr>
          <w:b/>
          <w:sz w:val="22"/>
          <w:szCs w:val="22"/>
        </w:rPr>
        <w:t>«BARID CASH»</w:t>
      </w:r>
      <w:r w:rsidRPr="00225B47">
        <w:rPr>
          <w:b/>
          <w:bCs/>
          <w:sz w:val="22"/>
          <w:szCs w:val="22"/>
        </w:rPr>
        <w:t xml:space="preserve">, </w:t>
      </w:r>
      <w:r w:rsidRPr="00225B47">
        <w:rPr>
          <w:sz w:val="22"/>
          <w:szCs w:val="22"/>
        </w:rPr>
        <w:t>Société Anonyme</w:t>
      </w:r>
      <w:r w:rsidRPr="00225B47">
        <w:rPr>
          <w:bCs/>
          <w:sz w:val="22"/>
          <w:szCs w:val="22"/>
        </w:rPr>
        <w:t xml:space="preserve">, au capital social de </w:t>
      </w:r>
      <w:r w:rsidRPr="00225B47">
        <w:rPr>
          <w:b/>
          <w:sz w:val="22"/>
          <w:szCs w:val="22"/>
        </w:rPr>
        <w:t>CINQUANTE MILLIONS DE DIRHAMS (50.000.000,00 DHS)</w:t>
      </w:r>
      <w:r w:rsidRPr="00225B47">
        <w:rPr>
          <w:bCs/>
          <w:sz w:val="22"/>
          <w:szCs w:val="22"/>
        </w:rPr>
        <w:t xml:space="preserve">, dont  le siège social est  établi à Casablanca, </w:t>
      </w:r>
      <w:r w:rsidRPr="00225B47">
        <w:rPr>
          <w:sz w:val="22"/>
          <w:szCs w:val="22"/>
        </w:rPr>
        <w:t>Angle Boulevard Hassan 2 et Boulevard de Paris</w:t>
      </w:r>
      <w:r w:rsidRPr="00225B47">
        <w:rPr>
          <w:bCs/>
          <w:sz w:val="22"/>
          <w:szCs w:val="22"/>
        </w:rPr>
        <w:t>, immatriculé</w:t>
      </w:r>
      <w:r w:rsidRPr="00225B47">
        <w:rPr>
          <w:sz w:val="22"/>
          <w:szCs w:val="22"/>
        </w:rPr>
        <w:t xml:space="preserve">e au registre de commerce de Casablanca, sous le numéro  analytique </w:t>
      </w:r>
      <w:r w:rsidRPr="00225B47">
        <w:rPr>
          <w:b/>
          <w:bCs/>
          <w:sz w:val="22"/>
          <w:szCs w:val="22"/>
        </w:rPr>
        <w:t>292237</w:t>
      </w:r>
      <w:r w:rsidRPr="00225B47">
        <w:rPr>
          <w:sz w:val="22"/>
          <w:szCs w:val="22"/>
        </w:rPr>
        <w:t xml:space="preserve">, dont l’identifiée fiscal sous le </w:t>
      </w:r>
      <w:r w:rsidRPr="00225B47">
        <w:rPr>
          <w:b/>
          <w:bCs/>
          <w:sz w:val="22"/>
          <w:szCs w:val="22"/>
        </w:rPr>
        <w:t>14466363</w:t>
      </w:r>
      <w:r w:rsidRPr="00225B47">
        <w:rPr>
          <w:sz w:val="22"/>
          <w:szCs w:val="22"/>
        </w:rPr>
        <w:t>.--------------------------------------------------------------------</w:t>
      </w:r>
    </w:p>
    <w:p w:rsidR="00011D30" w:rsidRPr="00225B47" w:rsidRDefault="00011D30" w:rsidP="00011D30">
      <w:pPr>
        <w:ind w:right="-284"/>
        <w:jc w:val="both"/>
        <w:rPr>
          <w:sz w:val="22"/>
          <w:szCs w:val="22"/>
        </w:rPr>
      </w:pPr>
      <w:r w:rsidRPr="00225B47">
        <w:rPr>
          <w:b/>
          <w:bCs/>
          <w:sz w:val="22"/>
          <w:szCs w:val="22"/>
          <w:u w:val="single"/>
        </w:rPr>
        <w:t>EN VERTU</w:t>
      </w:r>
      <w:r w:rsidRPr="00225B47">
        <w:rPr>
          <w:sz w:val="22"/>
          <w:szCs w:val="22"/>
        </w:rPr>
        <w:t> : De pouvoirs  réguliers</w:t>
      </w:r>
      <w:proofErr w:type="gramStart"/>
      <w:r w:rsidRPr="00225B47">
        <w:rPr>
          <w:sz w:val="22"/>
          <w:szCs w:val="22"/>
        </w:rPr>
        <w:t>.-</w:t>
      </w:r>
      <w:bookmarkStart w:id="0" w:name="_GoBack"/>
      <w:bookmarkEnd w:id="0"/>
      <w:r w:rsidRPr="00225B47">
        <w:rPr>
          <w:sz w:val="22"/>
          <w:szCs w:val="22"/>
        </w:rPr>
        <w:t>---------------------------------------------------------------------------------</w:t>
      </w:r>
      <w:proofErr w:type="gramEnd"/>
    </w:p>
    <w:p w:rsidR="00011D30" w:rsidRPr="00225B47" w:rsidRDefault="00011D30" w:rsidP="00011D30">
      <w:pPr>
        <w:ind w:right="-284"/>
        <w:jc w:val="both"/>
        <w:rPr>
          <w:sz w:val="22"/>
          <w:szCs w:val="22"/>
        </w:rPr>
      </w:pPr>
      <w:r w:rsidRPr="00225B47">
        <w:rPr>
          <w:b/>
          <w:sz w:val="22"/>
          <w:szCs w:val="22"/>
        </w:rPr>
        <w:t>Lequel,  ici présent</w:t>
      </w:r>
      <w:r w:rsidRPr="00225B47">
        <w:rPr>
          <w:sz w:val="22"/>
          <w:szCs w:val="22"/>
        </w:rPr>
        <w:t>, a requis le Notaire soussigné, de conférer l’authenticité au  présent règlement de jeu, directement et librement arrêtée par lui, sans le concours ni la participation dudit notaire, qui n’en est que le rédacteur,  conformément aux  dispositions  de  l’article  35 de la loi  32-09 régissant le Notariat au Maroc</w:t>
      </w:r>
      <w:proofErr w:type="gramStart"/>
      <w:r w:rsidRPr="00225B47">
        <w:rPr>
          <w:sz w:val="22"/>
          <w:szCs w:val="22"/>
        </w:rPr>
        <w:t>.-----------------------------------------------------------------------------------------------------------------------</w:t>
      </w:r>
      <w:proofErr w:type="gramEnd"/>
    </w:p>
    <w:p w:rsidR="00011D30" w:rsidRPr="00225B47" w:rsidRDefault="00011D30" w:rsidP="00011D30">
      <w:pPr>
        <w:ind w:right="-284"/>
        <w:jc w:val="both"/>
        <w:rPr>
          <w:sz w:val="22"/>
          <w:szCs w:val="22"/>
        </w:rPr>
      </w:pPr>
      <w:r w:rsidRPr="00225B47">
        <w:rPr>
          <w:sz w:val="22"/>
          <w:szCs w:val="22"/>
        </w:rPr>
        <w:t>En outre, le comparant es-qualité, a requis le Notaire soussigné, de bien vouloir procéder à la rédaction des présentes en langue française, déclarant expressément comprendre parfaitement la teneur des présentes tel qu’il est rédigé ci-après, le déchargeant ainsi de le rédiger en langue arabe, et le dégageant ainsi de toute responsabilité à cet égard, le tout conformément aux dispositions de l’article 42 de la loi    32-09 régissant le Notariat au Maroc.----------------------------------------------------------------------------------</w:t>
      </w:r>
    </w:p>
    <w:p w:rsidR="00011D30" w:rsidRPr="00225B47" w:rsidRDefault="00011D30" w:rsidP="00011D30">
      <w:pPr>
        <w:adjustRightInd w:val="0"/>
        <w:ind w:right="-284"/>
        <w:jc w:val="both"/>
        <w:outlineLvl w:val="0"/>
        <w:rPr>
          <w:b/>
          <w:bCs/>
          <w:color w:val="000000"/>
          <w:sz w:val="22"/>
          <w:szCs w:val="22"/>
          <w:u w:val="single"/>
        </w:rPr>
      </w:pPr>
      <w:r w:rsidRPr="00225B47">
        <w:rPr>
          <w:b/>
          <w:bCs/>
          <w:color w:val="000000"/>
          <w:sz w:val="22"/>
          <w:szCs w:val="22"/>
          <w:u w:val="single"/>
        </w:rPr>
        <w:t>ARTICLE 1 – OBJET - ORGANISATION</w:t>
      </w:r>
    </w:p>
    <w:p w:rsidR="00011D30" w:rsidRPr="00225B47" w:rsidRDefault="00011D30" w:rsidP="00011D30">
      <w:pPr>
        <w:ind w:right="-284"/>
        <w:jc w:val="both"/>
        <w:rPr>
          <w:sz w:val="22"/>
          <w:szCs w:val="22"/>
        </w:rPr>
      </w:pPr>
      <w:r w:rsidRPr="00225B47">
        <w:rPr>
          <w:bCs/>
          <w:sz w:val="22"/>
          <w:szCs w:val="22"/>
        </w:rPr>
        <w:t>La société «</w:t>
      </w:r>
      <w:r w:rsidRPr="00225B47">
        <w:rPr>
          <w:b/>
          <w:sz w:val="22"/>
          <w:szCs w:val="22"/>
        </w:rPr>
        <w:t>BARID CASH</w:t>
      </w:r>
      <w:r w:rsidRPr="00225B47">
        <w:rPr>
          <w:bCs/>
          <w:sz w:val="22"/>
          <w:szCs w:val="22"/>
        </w:rPr>
        <w:t xml:space="preserve">» Société  Anonyme, au capital social de 50.000.000,00 DHS, ayant siège social à </w:t>
      </w:r>
      <w:r w:rsidRPr="00225B47">
        <w:rPr>
          <w:sz w:val="22"/>
          <w:szCs w:val="22"/>
        </w:rPr>
        <w:t>Casablanca, Angle Boulevard Hassan 2 et Boulevard de Paris</w:t>
      </w:r>
      <w:r w:rsidRPr="00225B47">
        <w:rPr>
          <w:bCs/>
          <w:sz w:val="22"/>
          <w:szCs w:val="22"/>
        </w:rPr>
        <w:t>,</w:t>
      </w:r>
      <w:r w:rsidRPr="00225B47">
        <w:rPr>
          <w:sz w:val="22"/>
          <w:szCs w:val="22"/>
        </w:rPr>
        <w:t xml:space="preserve"> immatriculée au Registre de Commerce de Casablanca sous le numéro 292237, identifiée fiscalement sous le numéro 14466363, téléphone numéro. : 0522.64.64.00,  </w:t>
      </w:r>
      <w:proofErr w:type="gramStart"/>
      <w:r w:rsidRPr="00225B47">
        <w:rPr>
          <w:sz w:val="22"/>
          <w:szCs w:val="22"/>
        </w:rPr>
        <w:t>site</w:t>
      </w:r>
      <w:proofErr w:type="gramEnd"/>
      <w:r w:rsidRPr="00225B47">
        <w:rPr>
          <w:sz w:val="22"/>
          <w:szCs w:val="22"/>
        </w:rPr>
        <w:t xml:space="preserve">  </w:t>
      </w:r>
      <w:hyperlink r:id="rId7" w:history="1">
        <w:r w:rsidRPr="00225B47">
          <w:rPr>
            <w:rStyle w:val="Lienhypertexte"/>
            <w:sz w:val="22"/>
            <w:szCs w:val="22"/>
          </w:rPr>
          <w:t>www.baridcash.com</w:t>
        </w:r>
      </w:hyperlink>
      <w:r w:rsidRPr="00225B47">
        <w:rPr>
          <w:sz w:val="22"/>
          <w:szCs w:val="22"/>
        </w:rPr>
        <w:t>........-----------------------------------------------</w:t>
      </w:r>
    </w:p>
    <w:p w:rsidR="00011D30" w:rsidRPr="00225B47" w:rsidRDefault="00011D30" w:rsidP="00876109">
      <w:pPr>
        <w:ind w:right="-284"/>
        <w:jc w:val="both"/>
        <w:rPr>
          <w:sz w:val="22"/>
          <w:szCs w:val="22"/>
        </w:rPr>
      </w:pPr>
      <w:r w:rsidRPr="00225B47">
        <w:rPr>
          <w:sz w:val="22"/>
          <w:szCs w:val="22"/>
        </w:rPr>
        <w:t xml:space="preserve">Organise à l’occasion  de </w:t>
      </w:r>
      <w:proofErr w:type="spellStart"/>
      <w:r w:rsidRPr="00225B47">
        <w:rPr>
          <w:sz w:val="22"/>
          <w:szCs w:val="22"/>
        </w:rPr>
        <w:t>Aid</w:t>
      </w:r>
      <w:proofErr w:type="spellEnd"/>
      <w:r w:rsidRPr="00225B47">
        <w:rPr>
          <w:sz w:val="22"/>
          <w:szCs w:val="22"/>
        </w:rPr>
        <w:t xml:space="preserve"> Al Adha 2020,  en partenariat avec la Société  « AL BARID BANK »</w:t>
      </w:r>
      <w:r w:rsidRPr="00225B47">
        <w:rPr>
          <w:rFonts w:hint="eastAsia"/>
          <w:sz w:val="22"/>
          <w:szCs w:val="22"/>
        </w:rPr>
        <w:t xml:space="preserve">, </w:t>
      </w:r>
      <w:r w:rsidRPr="00225B47">
        <w:rPr>
          <w:sz w:val="22"/>
          <w:szCs w:val="22"/>
        </w:rPr>
        <w:t xml:space="preserve">Société Anonyme, </w:t>
      </w:r>
      <w:r w:rsidRPr="00225B47">
        <w:rPr>
          <w:rFonts w:hint="eastAsia"/>
          <w:sz w:val="22"/>
          <w:szCs w:val="22"/>
        </w:rPr>
        <w:t xml:space="preserve"> au </w:t>
      </w:r>
      <w:r w:rsidRPr="00225B47">
        <w:rPr>
          <w:sz w:val="22"/>
          <w:szCs w:val="22"/>
        </w:rPr>
        <w:t>c</w:t>
      </w:r>
      <w:r w:rsidRPr="00225B47">
        <w:rPr>
          <w:rFonts w:hint="eastAsia"/>
          <w:sz w:val="22"/>
          <w:szCs w:val="22"/>
        </w:rPr>
        <w:t xml:space="preserve">apital </w:t>
      </w:r>
      <w:r w:rsidRPr="00225B47">
        <w:rPr>
          <w:sz w:val="22"/>
          <w:szCs w:val="22"/>
        </w:rPr>
        <w:t xml:space="preserve"> social de </w:t>
      </w:r>
      <w:r w:rsidRPr="00225B47">
        <w:rPr>
          <w:rFonts w:hint="eastAsia"/>
          <w:sz w:val="22"/>
          <w:szCs w:val="22"/>
        </w:rPr>
        <w:t xml:space="preserve"> 976 771</w:t>
      </w:r>
      <w:r w:rsidRPr="00225B47">
        <w:rPr>
          <w:sz w:val="22"/>
          <w:szCs w:val="22"/>
        </w:rPr>
        <w:t> </w:t>
      </w:r>
      <w:r w:rsidRPr="00225B47">
        <w:rPr>
          <w:rFonts w:hint="eastAsia"/>
          <w:sz w:val="22"/>
          <w:szCs w:val="22"/>
        </w:rPr>
        <w:t>500</w:t>
      </w:r>
      <w:r w:rsidRPr="00225B47">
        <w:rPr>
          <w:sz w:val="22"/>
          <w:szCs w:val="22"/>
        </w:rPr>
        <w:t>,00 DHS,  ayant  s</w:t>
      </w:r>
      <w:r w:rsidRPr="00225B47">
        <w:rPr>
          <w:rFonts w:hint="eastAsia"/>
          <w:sz w:val="22"/>
          <w:szCs w:val="22"/>
        </w:rPr>
        <w:t xml:space="preserve">iège </w:t>
      </w:r>
      <w:r w:rsidRPr="00225B47">
        <w:rPr>
          <w:sz w:val="22"/>
          <w:szCs w:val="22"/>
        </w:rPr>
        <w:t>s</w:t>
      </w:r>
      <w:r w:rsidRPr="00225B47">
        <w:rPr>
          <w:rFonts w:hint="eastAsia"/>
          <w:sz w:val="22"/>
          <w:szCs w:val="22"/>
        </w:rPr>
        <w:t>ocial </w:t>
      </w:r>
      <w:r w:rsidRPr="00225B47">
        <w:rPr>
          <w:sz w:val="22"/>
          <w:szCs w:val="22"/>
        </w:rPr>
        <w:t>à Casablanca, A</w:t>
      </w:r>
      <w:r w:rsidRPr="00225B47">
        <w:rPr>
          <w:rFonts w:hint="eastAsia"/>
          <w:sz w:val="22"/>
          <w:szCs w:val="22"/>
        </w:rPr>
        <w:t>ngle Bd. Roudani &amp; Bd</w:t>
      </w:r>
      <w:r w:rsidRPr="00225B47">
        <w:rPr>
          <w:sz w:val="22"/>
          <w:szCs w:val="22"/>
        </w:rPr>
        <w:t>.</w:t>
      </w:r>
      <w:r w:rsidRPr="00225B47">
        <w:rPr>
          <w:rFonts w:hint="eastAsia"/>
          <w:sz w:val="22"/>
          <w:szCs w:val="22"/>
        </w:rPr>
        <w:t xml:space="preserve"> </w:t>
      </w:r>
      <w:proofErr w:type="spellStart"/>
      <w:r w:rsidRPr="00225B47">
        <w:rPr>
          <w:rFonts w:hint="eastAsia"/>
          <w:sz w:val="22"/>
          <w:szCs w:val="22"/>
        </w:rPr>
        <w:t>Ghandi</w:t>
      </w:r>
      <w:proofErr w:type="spellEnd"/>
      <w:r w:rsidRPr="00225B47">
        <w:rPr>
          <w:rFonts w:hint="eastAsia"/>
          <w:sz w:val="22"/>
          <w:szCs w:val="22"/>
        </w:rPr>
        <w:t>, </w:t>
      </w:r>
      <w:r w:rsidRPr="00225B47">
        <w:rPr>
          <w:rFonts w:hint="cs"/>
          <w:sz w:val="22"/>
          <w:szCs w:val="22"/>
          <w:rtl/>
        </w:rPr>
        <w:t>20380 </w:t>
      </w:r>
      <w:r w:rsidRPr="00225B47">
        <w:rPr>
          <w:sz w:val="22"/>
          <w:szCs w:val="22"/>
        </w:rPr>
        <w:t>, immatriculée au Registre de Commerce de Casablanca sous le numéro 214379, IF N° 1113857.---------------------------------------------------------------------------------------</w:t>
      </w:r>
    </w:p>
    <w:p w:rsidR="00011D30" w:rsidRPr="00225B47" w:rsidRDefault="00011D30" w:rsidP="00011D30">
      <w:pPr>
        <w:ind w:right="-284"/>
        <w:jc w:val="both"/>
        <w:rPr>
          <w:b/>
          <w:sz w:val="22"/>
          <w:szCs w:val="22"/>
          <w:u w:val="single"/>
        </w:rPr>
      </w:pPr>
    </w:p>
    <w:p w:rsidR="00011D30" w:rsidRPr="00225B47" w:rsidRDefault="00011D30" w:rsidP="00513E35">
      <w:pPr>
        <w:ind w:right="-284"/>
        <w:jc w:val="center"/>
        <w:rPr>
          <w:b/>
          <w:i/>
          <w:sz w:val="22"/>
          <w:szCs w:val="22"/>
          <w:u w:val="single"/>
        </w:rPr>
      </w:pPr>
      <w:r w:rsidRPr="00225B47">
        <w:rPr>
          <w:b/>
          <w:i/>
          <w:sz w:val="22"/>
          <w:szCs w:val="22"/>
          <w:u w:val="single"/>
        </w:rPr>
        <w:t>DU  2</w:t>
      </w:r>
      <w:r w:rsidR="00513E35" w:rsidRPr="00225B47">
        <w:rPr>
          <w:b/>
          <w:i/>
          <w:sz w:val="22"/>
          <w:szCs w:val="22"/>
          <w:u w:val="single"/>
        </w:rPr>
        <w:t>1</w:t>
      </w:r>
      <w:r w:rsidRPr="00225B47">
        <w:rPr>
          <w:b/>
          <w:i/>
          <w:sz w:val="22"/>
          <w:szCs w:val="22"/>
          <w:u w:val="single"/>
        </w:rPr>
        <w:t xml:space="preserve"> AU 31 JUILLET 2020 UNE TOMBOLA INTITULEE « REBHA MDOUBLA AEK 2020 »</w:t>
      </w:r>
    </w:p>
    <w:p w:rsidR="00011D30" w:rsidRPr="00225B47" w:rsidRDefault="00011D30" w:rsidP="00011D30">
      <w:pPr>
        <w:ind w:right="-284"/>
        <w:rPr>
          <w:b/>
          <w:sz w:val="22"/>
          <w:szCs w:val="22"/>
          <w:u w:val="single"/>
        </w:rPr>
      </w:pPr>
    </w:p>
    <w:p w:rsidR="00011D30" w:rsidRPr="00225B47" w:rsidRDefault="00011D30" w:rsidP="00011D30">
      <w:pPr>
        <w:ind w:right="-284"/>
        <w:rPr>
          <w:b/>
          <w:sz w:val="22"/>
          <w:szCs w:val="22"/>
          <w:u w:val="single"/>
        </w:rPr>
      </w:pPr>
      <w:r w:rsidRPr="00225B47">
        <w:rPr>
          <w:b/>
          <w:sz w:val="22"/>
          <w:szCs w:val="22"/>
          <w:u w:val="single"/>
        </w:rPr>
        <w:t>ARTICLE 2 : CONDITIONS DE PARTICIPATION</w:t>
      </w:r>
    </w:p>
    <w:p w:rsidR="00011D30" w:rsidRPr="00225B47" w:rsidRDefault="00011D30" w:rsidP="00513E35">
      <w:pPr>
        <w:ind w:right="-284"/>
        <w:jc w:val="both"/>
        <w:rPr>
          <w:sz w:val="22"/>
          <w:szCs w:val="22"/>
        </w:rPr>
      </w:pPr>
      <w:r w:rsidRPr="00225B47">
        <w:rPr>
          <w:sz w:val="22"/>
          <w:szCs w:val="22"/>
        </w:rPr>
        <w:t xml:space="preserve">La participation à la présente tombola est ouverte à  toute personne ayant un mandat national « Mandati express » via le réseau Barid Cash et Al Barid </w:t>
      </w:r>
      <w:proofErr w:type="gramStart"/>
      <w:r w:rsidRPr="00225B47">
        <w:rPr>
          <w:sz w:val="22"/>
          <w:szCs w:val="22"/>
        </w:rPr>
        <w:t>Bank ,</w:t>
      </w:r>
      <w:proofErr w:type="gramEnd"/>
      <w:r w:rsidRPr="00225B47">
        <w:rPr>
          <w:sz w:val="22"/>
          <w:szCs w:val="22"/>
        </w:rPr>
        <w:t xml:space="preserve"> et ce durant toute la période  allant du  2</w:t>
      </w:r>
      <w:r w:rsidR="00513E35" w:rsidRPr="00225B47">
        <w:rPr>
          <w:sz w:val="22"/>
          <w:szCs w:val="22"/>
        </w:rPr>
        <w:t>1</w:t>
      </w:r>
      <w:r w:rsidRPr="00225B47">
        <w:rPr>
          <w:sz w:val="22"/>
          <w:szCs w:val="22"/>
        </w:rPr>
        <w:t xml:space="preserve"> au 31 Juillet 2020.</w:t>
      </w:r>
      <w:r w:rsidRPr="00225B47">
        <w:rPr>
          <w:rFonts w:hint="cs"/>
          <w:sz w:val="22"/>
          <w:szCs w:val="22"/>
          <w:rtl/>
        </w:rPr>
        <w:t>--</w:t>
      </w:r>
      <w:r w:rsidRPr="00225B47">
        <w:rPr>
          <w:sz w:val="22"/>
          <w:szCs w:val="22"/>
        </w:rPr>
        <w:t>-----------------------------------------------------------------------------------------------------</w:t>
      </w:r>
      <w:r w:rsidR="00A43D35" w:rsidRPr="00225B47">
        <w:rPr>
          <w:sz w:val="22"/>
          <w:szCs w:val="22"/>
        </w:rPr>
        <w:t>---</w:t>
      </w:r>
      <w:r w:rsidRPr="00225B47">
        <w:rPr>
          <w:rFonts w:hint="cs"/>
          <w:sz w:val="22"/>
          <w:szCs w:val="22"/>
          <w:rtl/>
        </w:rPr>
        <w:t>------</w:t>
      </w:r>
    </w:p>
    <w:p w:rsidR="00011D30" w:rsidRPr="00225B47" w:rsidRDefault="00011D30" w:rsidP="00011D30">
      <w:pPr>
        <w:ind w:right="-284"/>
        <w:jc w:val="both"/>
        <w:rPr>
          <w:sz w:val="22"/>
          <w:szCs w:val="22"/>
        </w:rPr>
      </w:pPr>
      <w:r w:rsidRPr="00225B47">
        <w:rPr>
          <w:sz w:val="22"/>
          <w:szCs w:val="22"/>
        </w:rPr>
        <w:t xml:space="preserve">La présente Tombola couvre  l’ensemble du réseau  Barid Cash   et Al Barid Bank  au  </w:t>
      </w:r>
      <w:proofErr w:type="gramStart"/>
      <w:r w:rsidRPr="00225B47">
        <w:rPr>
          <w:sz w:val="22"/>
          <w:szCs w:val="22"/>
        </w:rPr>
        <w:t>Maroc .</w:t>
      </w:r>
      <w:proofErr w:type="gramEnd"/>
      <w:r w:rsidRPr="00225B47">
        <w:rPr>
          <w:sz w:val="22"/>
          <w:szCs w:val="22"/>
        </w:rPr>
        <w:t xml:space="preserve"> ------------</w:t>
      </w:r>
    </w:p>
    <w:p w:rsidR="00011D30" w:rsidRPr="00225B47" w:rsidRDefault="00011D30" w:rsidP="00011D30">
      <w:pPr>
        <w:ind w:right="-284"/>
        <w:rPr>
          <w:b/>
          <w:sz w:val="22"/>
          <w:szCs w:val="22"/>
          <w:u w:val="single"/>
        </w:rPr>
      </w:pPr>
      <w:r w:rsidRPr="00225B47">
        <w:rPr>
          <w:b/>
          <w:sz w:val="22"/>
          <w:szCs w:val="22"/>
          <w:u w:val="single"/>
        </w:rPr>
        <w:t>ARTICLE 3 : EXCLUSION</w:t>
      </w:r>
    </w:p>
    <w:p w:rsidR="00011D30" w:rsidRPr="00225B47" w:rsidRDefault="00011D30" w:rsidP="00011D30">
      <w:pPr>
        <w:ind w:right="-284"/>
        <w:jc w:val="both"/>
        <w:rPr>
          <w:sz w:val="22"/>
          <w:szCs w:val="22"/>
        </w:rPr>
      </w:pPr>
      <w:r w:rsidRPr="00225B47">
        <w:rPr>
          <w:sz w:val="22"/>
          <w:szCs w:val="22"/>
        </w:rPr>
        <w:t>Sont exclus de la présente tombola : -----------------------------------------------------------------------------------</w:t>
      </w:r>
    </w:p>
    <w:p w:rsidR="00011D30" w:rsidRPr="00225B47" w:rsidRDefault="00011D30" w:rsidP="00011D30">
      <w:pPr>
        <w:adjustRightInd w:val="0"/>
        <w:ind w:right="-284"/>
        <w:jc w:val="both"/>
        <w:rPr>
          <w:bCs/>
          <w:sz w:val="22"/>
          <w:szCs w:val="22"/>
        </w:rPr>
      </w:pPr>
      <w:r w:rsidRPr="00225B47">
        <w:rPr>
          <w:bCs/>
          <w:sz w:val="22"/>
          <w:szCs w:val="22"/>
        </w:rPr>
        <w:t>Les membres de la   société organisatrice,  de ses  filiales, et les personnes ayant participé à l’élaboration directe ou indirecte du  présent règlement de jeu. Il en est de même pour les familles de toutes les personnes sus nommées (même nom, même adresse postale).</w:t>
      </w:r>
      <w:r w:rsidRPr="00225B47">
        <w:rPr>
          <w:sz w:val="22"/>
          <w:szCs w:val="22"/>
        </w:rPr>
        <w:t xml:space="preserve"> -----------------------------------------------------</w:t>
      </w:r>
    </w:p>
    <w:p w:rsidR="00011D30" w:rsidRPr="00225B47" w:rsidRDefault="00011D30" w:rsidP="00011D30">
      <w:pPr>
        <w:adjustRightInd w:val="0"/>
        <w:ind w:right="-284"/>
        <w:jc w:val="both"/>
        <w:rPr>
          <w:sz w:val="22"/>
          <w:szCs w:val="22"/>
        </w:rPr>
      </w:pPr>
      <w:r w:rsidRPr="00225B47">
        <w:rPr>
          <w:bCs/>
          <w:sz w:val="22"/>
          <w:szCs w:val="22"/>
        </w:rPr>
        <w:t>L’organisateur se réserve le droit de vérifier que les participants répondent bien aux conditions stipulées ci-dessus.</w:t>
      </w:r>
      <w:r w:rsidRPr="00225B47">
        <w:rPr>
          <w:sz w:val="22"/>
          <w:szCs w:val="22"/>
        </w:rPr>
        <w:t xml:space="preserve"> -------------------------------------------------------------------------------------------------------------------</w:t>
      </w:r>
    </w:p>
    <w:p w:rsidR="00011D30" w:rsidRPr="00225B47" w:rsidRDefault="00011D30" w:rsidP="00011D30">
      <w:pPr>
        <w:adjustRightInd w:val="0"/>
        <w:ind w:right="-284"/>
        <w:jc w:val="both"/>
        <w:rPr>
          <w:bCs/>
          <w:sz w:val="22"/>
          <w:szCs w:val="22"/>
        </w:rPr>
      </w:pPr>
      <w:r w:rsidRPr="00225B47">
        <w:rPr>
          <w:bCs/>
          <w:sz w:val="22"/>
          <w:szCs w:val="22"/>
        </w:rPr>
        <w:t>La participation  à la Tombola  implique  l’acceptation   sans réserve  du  présent règlement de jeu   dans son intégralité, des règles  de déontologie, ainsi  que les lois  en vigueur.</w:t>
      </w:r>
      <w:r w:rsidRPr="00225B47">
        <w:rPr>
          <w:sz w:val="22"/>
          <w:szCs w:val="22"/>
        </w:rPr>
        <w:t xml:space="preserve"> ---------------------------------------</w:t>
      </w:r>
    </w:p>
    <w:p w:rsidR="00011D30" w:rsidRPr="00225B47" w:rsidRDefault="00011D30" w:rsidP="00011D30">
      <w:pPr>
        <w:ind w:right="-284"/>
        <w:jc w:val="both"/>
        <w:rPr>
          <w:sz w:val="22"/>
          <w:szCs w:val="22"/>
        </w:rPr>
      </w:pPr>
      <w:r w:rsidRPr="00225B47">
        <w:rPr>
          <w:sz w:val="22"/>
          <w:szCs w:val="22"/>
        </w:rPr>
        <w:t>Si un ou plusieurs participants deviennent collaborateurs de la société «</w:t>
      </w:r>
      <w:r w:rsidRPr="00225B47">
        <w:rPr>
          <w:b/>
          <w:sz w:val="22"/>
          <w:szCs w:val="22"/>
        </w:rPr>
        <w:t>BARID CASH</w:t>
      </w:r>
      <w:r w:rsidRPr="00225B47">
        <w:rPr>
          <w:sz w:val="22"/>
          <w:szCs w:val="22"/>
        </w:rPr>
        <w:t xml:space="preserve"> »,                              </w:t>
      </w:r>
      <w:r w:rsidRPr="00225B47">
        <w:rPr>
          <w:b/>
          <w:bCs/>
          <w:sz w:val="22"/>
          <w:szCs w:val="22"/>
        </w:rPr>
        <w:t>« AL BARID BANK »</w:t>
      </w:r>
      <w:r w:rsidRPr="00225B47">
        <w:rPr>
          <w:sz w:val="22"/>
          <w:szCs w:val="22"/>
        </w:rPr>
        <w:t xml:space="preserve">  ou de l’une de leurs  filiales pendant la période de ladite  tombola, ce participant ne pourra en aucun cas réclamer le lot dans l’hypothèse où il sera déclaré gagnant</w:t>
      </w:r>
      <w:proofErr w:type="gramStart"/>
      <w:r w:rsidRPr="00225B47">
        <w:rPr>
          <w:sz w:val="22"/>
          <w:szCs w:val="22"/>
        </w:rPr>
        <w:t>.----------------------------</w:t>
      </w:r>
      <w:proofErr w:type="gramEnd"/>
    </w:p>
    <w:p w:rsidR="00011D30" w:rsidRPr="00225B47" w:rsidRDefault="00011D30" w:rsidP="00011D30">
      <w:pPr>
        <w:ind w:right="-284"/>
        <w:jc w:val="both"/>
        <w:rPr>
          <w:sz w:val="22"/>
          <w:szCs w:val="22"/>
        </w:rPr>
      </w:pPr>
      <w:r w:rsidRPr="00225B47">
        <w:rPr>
          <w:sz w:val="22"/>
          <w:szCs w:val="22"/>
        </w:rPr>
        <w:t>Dans cette hypothèse, la société  organisatrice  pourra attribuer de plein droit le lot de gain à un autre gagnant</w:t>
      </w:r>
      <w:proofErr w:type="gramStart"/>
      <w:r w:rsidRPr="00225B47">
        <w:rPr>
          <w:sz w:val="22"/>
          <w:szCs w:val="22"/>
        </w:rPr>
        <w:t>.---------------------------------------------------------------------------------------------------------------------</w:t>
      </w:r>
      <w:proofErr w:type="gramEnd"/>
    </w:p>
    <w:p w:rsidR="00011D30" w:rsidRPr="00225B47" w:rsidRDefault="00011D30" w:rsidP="00011D30">
      <w:pPr>
        <w:ind w:right="-284"/>
        <w:jc w:val="both"/>
        <w:rPr>
          <w:b/>
          <w:bCs/>
          <w:sz w:val="20"/>
          <w:szCs w:val="20"/>
          <w:lang w:val="en-US"/>
        </w:rPr>
      </w:pPr>
      <w:proofErr w:type="spellStart"/>
      <w:r w:rsidRPr="00225B47">
        <w:rPr>
          <w:b/>
          <w:bCs/>
          <w:sz w:val="20"/>
          <w:szCs w:val="20"/>
          <w:lang w:val="en-US"/>
        </w:rPr>
        <w:t>Mr</w:t>
      </w:r>
      <w:proofErr w:type="spellEnd"/>
      <w:r w:rsidRPr="00225B47">
        <w:rPr>
          <w:b/>
          <w:bCs/>
          <w:sz w:val="20"/>
          <w:szCs w:val="20"/>
          <w:lang w:val="en-US"/>
        </w:rPr>
        <w:t xml:space="preserve"> Reda FILALI-NASSAH</w:t>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t>Me Najia TINLIT</w:t>
      </w:r>
    </w:p>
    <w:p w:rsidR="00011D30" w:rsidRPr="00225B47" w:rsidRDefault="00011D30" w:rsidP="00011D30">
      <w:pPr>
        <w:ind w:right="-284"/>
        <w:jc w:val="both"/>
        <w:rPr>
          <w:b/>
          <w:bCs/>
          <w:sz w:val="20"/>
          <w:szCs w:val="20"/>
          <w:rtl/>
        </w:rPr>
      </w:pPr>
      <w:r w:rsidRPr="00225B47">
        <w:rPr>
          <w:b/>
          <w:bCs/>
          <w:sz w:val="20"/>
          <w:szCs w:val="20"/>
          <w:lang w:val="en-US"/>
        </w:rPr>
        <w:t xml:space="preserve">          </w:t>
      </w:r>
      <w:r w:rsidRPr="00225B47">
        <w:rPr>
          <w:b/>
          <w:bCs/>
          <w:sz w:val="20"/>
          <w:szCs w:val="20"/>
        </w:rPr>
        <w:t xml:space="preserve">Es-qualité </w:t>
      </w:r>
    </w:p>
    <w:p w:rsidR="00011D30" w:rsidRPr="00225B47" w:rsidRDefault="00011D30" w:rsidP="00011D30">
      <w:pPr>
        <w:ind w:right="-284"/>
        <w:jc w:val="both"/>
        <w:rPr>
          <w:b/>
          <w:sz w:val="22"/>
          <w:szCs w:val="22"/>
          <w:u w:val="single"/>
        </w:rPr>
      </w:pPr>
    </w:p>
    <w:p w:rsidR="00011D30" w:rsidRPr="00225B47" w:rsidRDefault="00011D30" w:rsidP="00011D30">
      <w:pPr>
        <w:ind w:right="-284"/>
        <w:jc w:val="both"/>
        <w:rPr>
          <w:b/>
          <w:sz w:val="22"/>
          <w:szCs w:val="22"/>
          <w:u w:val="single"/>
        </w:rPr>
      </w:pPr>
    </w:p>
    <w:p w:rsidR="00011D30" w:rsidRPr="00225B47" w:rsidRDefault="00011D30" w:rsidP="00011D30">
      <w:pPr>
        <w:ind w:right="-284"/>
        <w:jc w:val="both"/>
        <w:rPr>
          <w:b/>
          <w:sz w:val="22"/>
          <w:szCs w:val="22"/>
          <w:u w:val="single"/>
        </w:rPr>
      </w:pPr>
    </w:p>
    <w:p w:rsidR="00011D30" w:rsidRPr="00225B47" w:rsidRDefault="00011D30" w:rsidP="00011D30">
      <w:pPr>
        <w:ind w:right="-284"/>
        <w:jc w:val="both"/>
        <w:rPr>
          <w:b/>
          <w:sz w:val="22"/>
          <w:szCs w:val="22"/>
          <w:u w:val="single"/>
        </w:rPr>
      </w:pPr>
    </w:p>
    <w:p w:rsidR="00011D30" w:rsidRPr="00225B47" w:rsidRDefault="00011D30" w:rsidP="00011D30">
      <w:pPr>
        <w:ind w:right="-284"/>
        <w:jc w:val="both"/>
        <w:rPr>
          <w:b/>
          <w:sz w:val="22"/>
          <w:szCs w:val="22"/>
          <w:u w:val="single"/>
        </w:rPr>
      </w:pPr>
      <w:r w:rsidRPr="00225B47">
        <w:rPr>
          <w:b/>
          <w:sz w:val="22"/>
          <w:szCs w:val="22"/>
          <w:u w:val="single"/>
        </w:rPr>
        <w:lastRenderedPageBreak/>
        <w:t>ARTICLE 4 : CONDITIONS DE DETERMINATION DES GAGNANTS ET DE TIRAGE AU SORT</w:t>
      </w:r>
    </w:p>
    <w:p w:rsidR="00011D30" w:rsidRPr="00225B47" w:rsidRDefault="00011D30" w:rsidP="00011D30">
      <w:pPr>
        <w:ind w:right="-284"/>
        <w:jc w:val="both"/>
        <w:rPr>
          <w:sz w:val="22"/>
          <w:szCs w:val="22"/>
        </w:rPr>
      </w:pPr>
      <w:r w:rsidRPr="00225B47">
        <w:rPr>
          <w:sz w:val="22"/>
          <w:szCs w:val="22"/>
        </w:rPr>
        <w:t xml:space="preserve">Le tirage au sort sera effectué en la présence et sous le contrôle de  </w:t>
      </w:r>
      <w:r w:rsidRPr="00225B47">
        <w:rPr>
          <w:b/>
          <w:bCs/>
          <w:sz w:val="22"/>
          <w:szCs w:val="22"/>
        </w:rPr>
        <w:t xml:space="preserve">Maître Najia TINLIT, Notaire à  Casablanca, </w:t>
      </w:r>
      <w:r w:rsidRPr="00225B47">
        <w:rPr>
          <w:sz w:val="22"/>
          <w:szCs w:val="22"/>
        </w:rPr>
        <w:t xml:space="preserve">sur le système informatique pour choisir les gagnants parmi l’ensemble des participants. </w:t>
      </w:r>
      <w:r w:rsidRPr="00225B47">
        <w:rPr>
          <w:b/>
          <w:bCs/>
          <w:sz w:val="22"/>
          <w:szCs w:val="22"/>
        </w:rPr>
        <w:t>Cinquante (50)</w:t>
      </w:r>
      <w:r w:rsidRPr="00225B47">
        <w:rPr>
          <w:sz w:val="22"/>
          <w:szCs w:val="22"/>
        </w:rPr>
        <w:t xml:space="preserve"> Gagnants seront  sélectionnés lors du  tirage au sort  électronique</w:t>
      </w:r>
      <w:proofErr w:type="gramStart"/>
      <w:r w:rsidRPr="00225B47">
        <w:rPr>
          <w:sz w:val="22"/>
          <w:szCs w:val="22"/>
        </w:rPr>
        <w:t>.----------------------------</w:t>
      </w:r>
      <w:proofErr w:type="gramEnd"/>
    </w:p>
    <w:p w:rsidR="00011D30" w:rsidRPr="00225B47" w:rsidRDefault="00011D30" w:rsidP="00011D30">
      <w:pPr>
        <w:ind w:right="-284"/>
        <w:jc w:val="both"/>
        <w:rPr>
          <w:sz w:val="22"/>
          <w:szCs w:val="22"/>
        </w:rPr>
      </w:pPr>
      <w:r w:rsidRPr="00225B47">
        <w:rPr>
          <w:sz w:val="22"/>
          <w:szCs w:val="22"/>
        </w:rPr>
        <w:t>Les gagnants  sélectionnés lors du  tirage au sort  seront choisis parmi les personnes bénéficiaires  de mandats nationaux « Mandati express »</w:t>
      </w:r>
      <w:r w:rsidRPr="00225B47">
        <w:rPr>
          <w:rFonts w:hint="cs"/>
          <w:sz w:val="22"/>
          <w:szCs w:val="22"/>
          <w:rtl/>
        </w:rPr>
        <w:t xml:space="preserve"> </w:t>
      </w:r>
      <w:r w:rsidRPr="00225B47">
        <w:rPr>
          <w:sz w:val="22"/>
          <w:szCs w:val="22"/>
        </w:rPr>
        <w:t xml:space="preserve">via le réseau Barid Cash  et Al Barid </w:t>
      </w:r>
      <w:proofErr w:type="gramStart"/>
      <w:r w:rsidRPr="00225B47">
        <w:rPr>
          <w:sz w:val="22"/>
          <w:szCs w:val="22"/>
        </w:rPr>
        <w:t>Bank  .-------------------------</w:t>
      </w:r>
      <w:proofErr w:type="gramEnd"/>
    </w:p>
    <w:p w:rsidR="00011D30" w:rsidRPr="00225B47" w:rsidRDefault="00011D30" w:rsidP="00011D30">
      <w:pPr>
        <w:ind w:right="-284"/>
        <w:jc w:val="both"/>
        <w:rPr>
          <w:sz w:val="22"/>
          <w:szCs w:val="22"/>
        </w:rPr>
      </w:pPr>
      <w:r w:rsidRPr="00225B47">
        <w:rPr>
          <w:sz w:val="22"/>
          <w:szCs w:val="22"/>
        </w:rPr>
        <w:t>Les gagnants de la tombola seront informés par téléphone</w:t>
      </w:r>
      <w:proofErr w:type="gramStart"/>
      <w:r w:rsidRPr="00225B47">
        <w:rPr>
          <w:sz w:val="22"/>
          <w:szCs w:val="22"/>
        </w:rPr>
        <w:t>.---------------------------------------------------------</w:t>
      </w:r>
      <w:proofErr w:type="gramEnd"/>
    </w:p>
    <w:p w:rsidR="00011D30" w:rsidRPr="00225B47" w:rsidRDefault="00011D30" w:rsidP="00011D30">
      <w:pPr>
        <w:ind w:right="-284"/>
        <w:jc w:val="both"/>
        <w:rPr>
          <w:sz w:val="22"/>
          <w:szCs w:val="22"/>
        </w:rPr>
      </w:pPr>
      <w:r w:rsidRPr="00225B47">
        <w:rPr>
          <w:sz w:val="22"/>
          <w:szCs w:val="22"/>
        </w:rPr>
        <w:t>Le tirage au sort aura lieu à la direction générale de la société  «</w:t>
      </w:r>
      <w:r w:rsidRPr="00225B47">
        <w:rPr>
          <w:b/>
          <w:sz w:val="22"/>
          <w:szCs w:val="22"/>
        </w:rPr>
        <w:t>BARID CASH</w:t>
      </w:r>
      <w:r w:rsidRPr="00225B47">
        <w:rPr>
          <w:sz w:val="22"/>
          <w:szCs w:val="22"/>
        </w:rPr>
        <w:t> » à Casablanca 202  Boulevard Brahim Roudani</w:t>
      </w:r>
      <w:proofErr w:type="gramStart"/>
      <w:r w:rsidRPr="00225B47">
        <w:rPr>
          <w:sz w:val="22"/>
          <w:szCs w:val="22"/>
        </w:rPr>
        <w:t>.---------------------------------------------------------------------------------------------</w:t>
      </w:r>
      <w:proofErr w:type="gramEnd"/>
    </w:p>
    <w:p w:rsidR="00011D30" w:rsidRPr="00225B47" w:rsidRDefault="00011D30" w:rsidP="00011D30">
      <w:pPr>
        <w:adjustRightInd w:val="0"/>
        <w:ind w:right="-284"/>
        <w:jc w:val="both"/>
        <w:outlineLvl w:val="0"/>
        <w:rPr>
          <w:b/>
          <w:bCs/>
          <w:color w:val="000000"/>
          <w:sz w:val="22"/>
          <w:szCs w:val="22"/>
          <w:u w:val="single"/>
        </w:rPr>
      </w:pPr>
      <w:r w:rsidRPr="00225B47">
        <w:rPr>
          <w:b/>
          <w:bCs/>
          <w:color w:val="000000"/>
          <w:sz w:val="22"/>
          <w:szCs w:val="22"/>
          <w:u w:val="single"/>
        </w:rPr>
        <w:t>ARTICLE 5 – VALIDITE DE PARTICIPATION</w:t>
      </w:r>
    </w:p>
    <w:p w:rsidR="00011D30" w:rsidRPr="00225B47" w:rsidRDefault="00011D30" w:rsidP="00011D30">
      <w:pPr>
        <w:adjustRightInd w:val="0"/>
        <w:ind w:right="-284"/>
        <w:jc w:val="both"/>
        <w:rPr>
          <w:bCs/>
          <w:sz w:val="22"/>
          <w:szCs w:val="22"/>
        </w:rPr>
      </w:pPr>
      <w:r w:rsidRPr="00225B47">
        <w:rPr>
          <w:bCs/>
          <w:sz w:val="22"/>
          <w:szCs w:val="22"/>
        </w:rPr>
        <w:t>Le société organisatrice se réserve le droit de demander au gagnant un justificatif d'identité et de domicile permettant de confirmer la validité de sa participation</w:t>
      </w:r>
      <w:proofErr w:type="gramStart"/>
      <w:r w:rsidRPr="00225B47">
        <w:rPr>
          <w:bCs/>
          <w:sz w:val="22"/>
          <w:szCs w:val="22"/>
        </w:rPr>
        <w:t>.--------------------------------------------------------------</w:t>
      </w:r>
      <w:proofErr w:type="gramEnd"/>
    </w:p>
    <w:p w:rsidR="00011D30" w:rsidRPr="00225B47" w:rsidRDefault="00011D30" w:rsidP="00011D30">
      <w:pPr>
        <w:adjustRightInd w:val="0"/>
        <w:ind w:right="-284"/>
        <w:jc w:val="both"/>
        <w:rPr>
          <w:sz w:val="22"/>
          <w:szCs w:val="22"/>
        </w:rPr>
      </w:pPr>
      <w:r w:rsidRPr="00225B47">
        <w:rPr>
          <w:bCs/>
          <w:sz w:val="22"/>
          <w:szCs w:val="22"/>
        </w:rPr>
        <w:t>Il  est  rappelé  que dans un  souci  de transparence  du  jeu, les  participants doivent fournir  des informations  identiques  à leurs  données  personnelles (nom, prénoms, N°  de CIN, téléphone, ….), la  société  organisatrice  se  réserve  le droit  de s’assurer  de la  véracité  de ces  informations à  tout  moment.</w:t>
      </w:r>
      <w:r w:rsidRPr="00225B47">
        <w:rPr>
          <w:sz w:val="22"/>
          <w:szCs w:val="22"/>
        </w:rPr>
        <w:t xml:space="preserve"> --------------------------------------------------------------------------------------------------------------------</w:t>
      </w:r>
    </w:p>
    <w:p w:rsidR="00011D30" w:rsidRPr="00225B47" w:rsidRDefault="00011D30" w:rsidP="00011D30">
      <w:pPr>
        <w:ind w:right="-284"/>
        <w:rPr>
          <w:b/>
          <w:sz w:val="22"/>
          <w:szCs w:val="22"/>
          <w:u w:val="single"/>
        </w:rPr>
      </w:pPr>
      <w:r w:rsidRPr="00225B47">
        <w:rPr>
          <w:b/>
          <w:sz w:val="22"/>
          <w:szCs w:val="22"/>
          <w:u w:val="single"/>
        </w:rPr>
        <w:t xml:space="preserve">ARTICLE 6 : LOTS A GAGNER </w:t>
      </w:r>
    </w:p>
    <w:p w:rsidR="00011D30" w:rsidRPr="00225B47" w:rsidRDefault="00011D30" w:rsidP="00011D30">
      <w:pPr>
        <w:ind w:right="-284"/>
        <w:jc w:val="both"/>
        <w:rPr>
          <w:sz w:val="22"/>
          <w:szCs w:val="22"/>
        </w:rPr>
      </w:pPr>
      <w:r w:rsidRPr="00225B47">
        <w:rPr>
          <w:sz w:val="22"/>
          <w:szCs w:val="22"/>
        </w:rPr>
        <w:t>Les participants à cette tombola auront  la chance de gagner : -----------------------------------------------------</w:t>
      </w:r>
    </w:p>
    <w:p w:rsidR="00011D30" w:rsidRPr="00225B47" w:rsidRDefault="00011D30" w:rsidP="00A43D35">
      <w:pPr>
        <w:widowControl/>
        <w:shd w:val="clear" w:color="auto" w:fill="FFFFFF"/>
        <w:autoSpaceDE/>
        <w:autoSpaceDN/>
        <w:ind w:right="-284"/>
        <w:jc w:val="both"/>
        <w:rPr>
          <w:color w:val="222222"/>
          <w:sz w:val="22"/>
          <w:szCs w:val="22"/>
        </w:rPr>
      </w:pPr>
      <w:r w:rsidRPr="00225B47">
        <w:rPr>
          <w:sz w:val="22"/>
          <w:szCs w:val="22"/>
        </w:rPr>
        <w:t>* Un Bon d’Achat  d’une valeur  de</w:t>
      </w:r>
      <w:r w:rsidRPr="00225B47">
        <w:rPr>
          <w:b/>
          <w:bCs/>
          <w:sz w:val="22"/>
          <w:szCs w:val="22"/>
        </w:rPr>
        <w:t xml:space="preserve"> DEUX MILLE DIRHAMS (2.000,00 DHS),</w:t>
      </w:r>
      <w:r w:rsidRPr="00225B47">
        <w:rPr>
          <w:sz w:val="22"/>
          <w:szCs w:val="22"/>
        </w:rPr>
        <w:t xml:space="preserve"> ladite somme de </w:t>
      </w:r>
      <w:r w:rsidRPr="00225B47">
        <w:rPr>
          <w:b/>
          <w:bCs/>
          <w:sz w:val="22"/>
          <w:szCs w:val="22"/>
        </w:rPr>
        <w:t>DEUX MILLE DIRHAMS   (2.000,00 DHS)</w:t>
      </w:r>
      <w:r w:rsidRPr="00225B47">
        <w:rPr>
          <w:sz w:val="22"/>
          <w:szCs w:val="22"/>
        </w:rPr>
        <w:t xml:space="preserve"> sera partagée  par parts égale entre la personne  émettrice  et la personne  bénéficiaire à  raison de cinquante 50% chacune</w:t>
      </w:r>
      <w:proofErr w:type="gramStart"/>
      <w:r w:rsidRPr="00225B47">
        <w:rPr>
          <w:sz w:val="22"/>
          <w:szCs w:val="22"/>
        </w:rPr>
        <w:t>.--------------------------------------------------</w:t>
      </w:r>
      <w:proofErr w:type="gramEnd"/>
    </w:p>
    <w:p w:rsidR="00011D30" w:rsidRPr="00225B47" w:rsidRDefault="00011D30" w:rsidP="00011D30">
      <w:pPr>
        <w:ind w:right="-284"/>
        <w:jc w:val="both"/>
        <w:rPr>
          <w:sz w:val="22"/>
          <w:szCs w:val="22"/>
        </w:rPr>
      </w:pPr>
      <w:r w:rsidRPr="00225B47">
        <w:rPr>
          <w:sz w:val="22"/>
          <w:szCs w:val="22"/>
        </w:rPr>
        <w:t>Il  est précisé  que  la société  organisatrice ne délivre aucune garantie de quelque nature que ce soit s’agissant du gain attribué. En outre, les   sociétés  « </w:t>
      </w:r>
      <w:r w:rsidRPr="00225B47">
        <w:rPr>
          <w:b/>
          <w:sz w:val="22"/>
          <w:szCs w:val="22"/>
        </w:rPr>
        <w:t>BARID CASH</w:t>
      </w:r>
      <w:r w:rsidRPr="00225B47">
        <w:rPr>
          <w:sz w:val="22"/>
          <w:szCs w:val="22"/>
        </w:rPr>
        <w:t> »  et « AL BARID BANK » ne sont  aucunement responsables de l’utilisation dudit gain, de tout fait, de quelque nature que ce soit, directement ou indirectement lié à la dite utilisation. ----------------------------------------------------------------</w:t>
      </w:r>
    </w:p>
    <w:p w:rsidR="00011D30" w:rsidRPr="00225B47" w:rsidRDefault="00011D30" w:rsidP="00011D30">
      <w:pPr>
        <w:adjustRightInd w:val="0"/>
        <w:ind w:right="-284"/>
        <w:jc w:val="both"/>
        <w:outlineLvl w:val="0"/>
        <w:rPr>
          <w:b/>
          <w:bCs/>
          <w:color w:val="000000"/>
          <w:sz w:val="22"/>
          <w:szCs w:val="22"/>
          <w:u w:val="single"/>
        </w:rPr>
      </w:pPr>
      <w:r w:rsidRPr="00225B47">
        <w:rPr>
          <w:b/>
          <w:bCs/>
          <w:color w:val="000000"/>
          <w:sz w:val="22"/>
          <w:szCs w:val="22"/>
          <w:u w:val="single"/>
        </w:rPr>
        <w:t xml:space="preserve">ARTICLE 7 </w:t>
      </w:r>
      <w:proofErr w:type="gramStart"/>
      <w:r w:rsidRPr="00225B47">
        <w:rPr>
          <w:b/>
          <w:bCs/>
          <w:color w:val="000000"/>
          <w:sz w:val="22"/>
          <w:szCs w:val="22"/>
          <w:u w:val="single"/>
        </w:rPr>
        <w:t>:  DUREE</w:t>
      </w:r>
      <w:proofErr w:type="gramEnd"/>
      <w:r w:rsidRPr="00225B47">
        <w:rPr>
          <w:b/>
          <w:bCs/>
          <w:color w:val="000000"/>
          <w:sz w:val="22"/>
          <w:szCs w:val="22"/>
          <w:u w:val="single"/>
        </w:rPr>
        <w:t xml:space="preserve"> ET  MODALITE DE PARTICIPATION</w:t>
      </w:r>
    </w:p>
    <w:p w:rsidR="00011D30" w:rsidRPr="00225B47" w:rsidRDefault="00011D30" w:rsidP="00513E35">
      <w:pPr>
        <w:adjustRightInd w:val="0"/>
        <w:ind w:right="-284"/>
        <w:jc w:val="both"/>
        <w:rPr>
          <w:b/>
          <w:color w:val="000000"/>
          <w:sz w:val="22"/>
          <w:szCs w:val="22"/>
        </w:rPr>
      </w:pPr>
      <w:r w:rsidRPr="00225B47">
        <w:rPr>
          <w:color w:val="000000"/>
          <w:sz w:val="22"/>
          <w:szCs w:val="22"/>
        </w:rPr>
        <w:t xml:space="preserve">La participation  à la  tombola  débutera le  </w:t>
      </w:r>
      <w:r w:rsidRPr="00225B47">
        <w:rPr>
          <w:b/>
          <w:color w:val="000000"/>
          <w:sz w:val="22"/>
          <w:szCs w:val="22"/>
        </w:rPr>
        <w:t>2</w:t>
      </w:r>
      <w:r w:rsidR="00513E35" w:rsidRPr="00225B47">
        <w:rPr>
          <w:b/>
          <w:color w:val="000000"/>
          <w:sz w:val="22"/>
          <w:szCs w:val="22"/>
        </w:rPr>
        <w:t>1</w:t>
      </w:r>
      <w:r w:rsidRPr="00225B47">
        <w:rPr>
          <w:b/>
          <w:color w:val="000000"/>
          <w:sz w:val="22"/>
          <w:szCs w:val="22"/>
        </w:rPr>
        <w:t xml:space="preserve"> JUILLET 2020</w:t>
      </w:r>
      <w:r w:rsidRPr="00225B47">
        <w:rPr>
          <w:color w:val="000000"/>
          <w:sz w:val="22"/>
          <w:szCs w:val="22"/>
        </w:rPr>
        <w:t xml:space="preserve"> et  prendra fin le</w:t>
      </w:r>
      <w:r w:rsidRPr="00225B47">
        <w:rPr>
          <w:b/>
          <w:color w:val="000000"/>
          <w:sz w:val="22"/>
          <w:szCs w:val="22"/>
        </w:rPr>
        <w:t xml:space="preserve"> 31 JUILLET 2020</w:t>
      </w:r>
      <w:proofErr w:type="gramStart"/>
      <w:r w:rsidRPr="00225B47">
        <w:rPr>
          <w:b/>
          <w:color w:val="000000"/>
          <w:sz w:val="22"/>
          <w:szCs w:val="22"/>
        </w:rPr>
        <w:t>.</w:t>
      </w:r>
      <w:r w:rsidRPr="00225B47">
        <w:rPr>
          <w:color w:val="000000"/>
          <w:sz w:val="22"/>
          <w:szCs w:val="22"/>
        </w:rPr>
        <w:t>------</w:t>
      </w:r>
      <w:proofErr w:type="gramEnd"/>
    </w:p>
    <w:p w:rsidR="00011D30" w:rsidRPr="00225B47" w:rsidRDefault="00011D30" w:rsidP="00EF030D">
      <w:pPr>
        <w:ind w:right="-284"/>
        <w:jc w:val="both"/>
        <w:rPr>
          <w:sz w:val="22"/>
          <w:szCs w:val="22"/>
        </w:rPr>
      </w:pPr>
      <w:r w:rsidRPr="00225B47">
        <w:rPr>
          <w:sz w:val="22"/>
          <w:szCs w:val="22"/>
        </w:rPr>
        <w:t xml:space="preserve">A cet  effet, le tirage sera effectué   le </w:t>
      </w:r>
      <w:r w:rsidR="00EF030D" w:rsidRPr="00225B47">
        <w:rPr>
          <w:sz w:val="22"/>
          <w:szCs w:val="22"/>
        </w:rPr>
        <w:t>07</w:t>
      </w:r>
      <w:r w:rsidRPr="00225B47">
        <w:rPr>
          <w:sz w:val="22"/>
          <w:szCs w:val="22"/>
        </w:rPr>
        <w:t xml:space="preserve"> Août  2020</w:t>
      </w:r>
      <w:proofErr w:type="gramStart"/>
      <w:r w:rsidRPr="00225B47">
        <w:rPr>
          <w:sz w:val="22"/>
          <w:szCs w:val="22"/>
        </w:rPr>
        <w:t>.---------------------------------------------------------------</w:t>
      </w:r>
      <w:proofErr w:type="gramEnd"/>
    </w:p>
    <w:p w:rsidR="00011D30" w:rsidRPr="00225B47" w:rsidRDefault="00011D30" w:rsidP="00011D30">
      <w:pPr>
        <w:adjustRightInd w:val="0"/>
        <w:ind w:right="-284"/>
        <w:jc w:val="both"/>
        <w:rPr>
          <w:bCs/>
          <w:sz w:val="22"/>
          <w:szCs w:val="22"/>
        </w:rPr>
      </w:pPr>
      <w:r w:rsidRPr="00225B47">
        <w:rPr>
          <w:bCs/>
          <w:sz w:val="22"/>
          <w:szCs w:val="22"/>
        </w:rPr>
        <w:t xml:space="preserve"> A cet  effet, toute participation au-delà de la date du  tirage au  sort,  sera considérée comme nulle et sans effets</w:t>
      </w:r>
      <w:proofErr w:type="gramStart"/>
      <w:r w:rsidRPr="00225B47">
        <w:rPr>
          <w:bCs/>
          <w:sz w:val="22"/>
          <w:szCs w:val="22"/>
        </w:rPr>
        <w:t>.------------------------------------------------------------------------------------------------------------------------</w:t>
      </w:r>
      <w:proofErr w:type="gramEnd"/>
    </w:p>
    <w:p w:rsidR="00011D30" w:rsidRPr="00225B47" w:rsidRDefault="00011D30" w:rsidP="00011D30">
      <w:pPr>
        <w:adjustRightInd w:val="0"/>
        <w:ind w:right="-284"/>
        <w:jc w:val="both"/>
        <w:rPr>
          <w:bCs/>
          <w:sz w:val="22"/>
          <w:szCs w:val="22"/>
        </w:rPr>
      </w:pPr>
      <w:r w:rsidRPr="00225B47">
        <w:rPr>
          <w:bCs/>
          <w:sz w:val="22"/>
          <w:szCs w:val="22"/>
        </w:rPr>
        <w:t>Après vérification des conditions d’octroi du lot ou du gain en cause, le participant bénéficiaire sera notifié  par la société organisatrice par téléphone,  et par courrier si nécessaire,  au plus tard dans un (01) mois de la date du  tirage  au  sort.</w:t>
      </w:r>
      <w:r w:rsidRPr="00225B47">
        <w:rPr>
          <w:sz w:val="22"/>
          <w:szCs w:val="22"/>
        </w:rPr>
        <w:t xml:space="preserve"> -------------------------------------------------------------------------------------</w:t>
      </w:r>
    </w:p>
    <w:p w:rsidR="00011D30" w:rsidRPr="00225B47" w:rsidRDefault="00011D30" w:rsidP="00011D30">
      <w:pPr>
        <w:adjustRightInd w:val="0"/>
        <w:ind w:right="-284"/>
        <w:jc w:val="both"/>
        <w:rPr>
          <w:sz w:val="22"/>
          <w:szCs w:val="22"/>
        </w:rPr>
      </w:pPr>
      <w:r w:rsidRPr="00225B47">
        <w:rPr>
          <w:sz w:val="22"/>
          <w:szCs w:val="22"/>
        </w:rPr>
        <w:t>Tout  lot    non réclamé au plus tard dans un délai  de Huit (08) jours  après  la notification  faite  au  gagnant, sera considéré comme abandonné par le  gagnant. Le lot non attribué fera l’objet d’une attribution dans le cadre d’une future opération commerciale éventuelle. ----------------------------------------</w:t>
      </w:r>
    </w:p>
    <w:p w:rsidR="00011D30" w:rsidRPr="00225B47" w:rsidRDefault="00011D30" w:rsidP="00011D30">
      <w:pPr>
        <w:adjustRightInd w:val="0"/>
        <w:ind w:right="-284"/>
        <w:jc w:val="both"/>
        <w:rPr>
          <w:sz w:val="22"/>
          <w:szCs w:val="22"/>
        </w:rPr>
      </w:pPr>
      <w:r w:rsidRPr="00225B47">
        <w:rPr>
          <w:sz w:val="22"/>
          <w:szCs w:val="22"/>
        </w:rPr>
        <w:t>Le lot  gagné,  ne sera remis  qu’à  la personne bénéficiaire  et émettrice  d’un mandat « Mandati Express »  via le réseau  Barid Cash</w:t>
      </w:r>
      <w:proofErr w:type="gramStart"/>
      <w:r w:rsidRPr="00225B47">
        <w:rPr>
          <w:sz w:val="22"/>
          <w:szCs w:val="22"/>
        </w:rPr>
        <w:t>.-----------------------------------------------------------------------------------</w:t>
      </w:r>
      <w:proofErr w:type="gramEnd"/>
    </w:p>
    <w:p w:rsidR="00011D30" w:rsidRPr="00225B47" w:rsidRDefault="00011D30" w:rsidP="00011D30">
      <w:pPr>
        <w:ind w:right="-284"/>
        <w:jc w:val="both"/>
        <w:rPr>
          <w:sz w:val="22"/>
          <w:szCs w:val="22"/>
        </w:rPr>
      </w:pPr>
      <w:r w:rsidRPr="00225B47">
        <w:rPr>
          <w:sz w:val="22"/>
          <w:szCs w:val="22"/>
        </w:rPr>
        <w:t xml:space="preserve">Dans le cas  ou  le  gagnant est  un  mineur, ce dernier  doit  être  accompagné  par son représentant légal.- </w:t>
      </w:r>
    </w:p>
    <w:p w:rsidR="00011D30" w:rsidRPr="00225B47" w:rsidRDefault="00011D30" w:rsidP="00011D30">
      <w:pPr>
        <w:ind w:right="-284"/>
        <w:rPr>
          <w:b/>
          <w:sz w:val="22"/>
          <w:szCs w:val="22"/>
          <w:u w:val="single"/>
        </w:rPr>
      </w:pPr>
      <w:r w:rsidRPr="00225B47">
        <w:rPr>
          <w:b/>
          <w:bCs/>
          <w:color w:val="000000"/>
          <w:sz w:val="22"/>
          <w:szCs w:val="22"/>
          <w:u w:val="single"/>
        </w:rPr>
        <w:t>ARTICLE 8</w:t>
      </w:r>
      <w:r w:rsidRPr="00225B47">
        <w:rPr>
          <w:b/>
          <w:bCs/>
          <w:color w:val="000000"/>
          <w:sz w:val="22"/>
          <w:szCs w:val="22"/>
        </w:rPr>
        <w:t xml:space="preserve"> : </w:t>
      </w:r>
      <w:r w:rsidRPr="00225B47">
        <w:rPr>
          <w:b/>
          <w:sz w:val="22"/>
          <w:szCs w:val="22"/>
          <w:u w:val="single"/>
        </w:rPr>
        <w:t>ARTICLE 12 : CHANGEMENT DE REGLEMENT</w:t>
      </w:r>
    </w:p>
    <w:p w:rsidR="00011D30" w:rsidRPr="00225B47" w:rsidRDefault="00011D30" w:rsidP="00011D30">
      <w:pPr>
        <w:adjustRightInd w:val="0"/>
        <w:ind w:right="-284"/>
        <w:jc w:val="both"/>
        <w:outlineLvl w:val="0"/>
        <w:rPr>
          <w:sz w:val="22"/>
          <w:szCs w:val="22"/>
        </w:rPr>
      </w:pPr>
      <w:r w:rsidRPr="00225B47">
        <w:rPr>
          <w:sz w:val="22"/>
          <w:szCs w:val="22"/>
        </w:rPr>
        <w:t>Dans le cas où une modification des schémas et mécanismes du jeu pourrait s’avérer nécessaire notamment en cas de force majeure ou de changement des dispositions légales, il sera procédé à la mise à jour corrélative du présent règlement. ---------------------------------------------------------------------------------</w:t>
      </w:r>
    </w:p>
    <w:p w:rsidR="00011D30" w:rsidRPr="00225B47" w:rsidRDefault="00011D30" w:rsidP="00011D30">
      <w:pPr>
        <w:ind w:right="-284"/>
        <w:jc w:val="both"/>
        <w:rPr>
          <w:sz w:val="22"/>
          <w:szCs w:val="22"/>
        </w:rPr>
      </w:pPr>
      <w:r w:rsidRPr="00225B47">
        <w:rPr>
          <w:sz w:val="22"/>
          <w:szCs w:val="22"/>
        </w:rPr>
        <w:t>Dans ce cas, aucune indemnité ne pourra être réclamée de ce fait à BARID CASH et à « AL BARID BANK ». -------------------------------------------------------------------------------------------------------------------</w:t>
      </w:r>
    </w:p>
    <w:p w:rsidR="00011D30" w:rsidRPr="00225B47" w:rsidRDefault="00011D30" w:rsidP="00011D30">
      <w:pPr>
        <w:ind w:right="-284"/>
        <w:rPr>
          <w:b/>
          <w:sz w:val="22"/>
          <w:szCs w:val="22"/>
          <w:u w:val="single"/>
        </w:rPr>
      </w:pPr>
      <w:r w:rsidRPr="00225B47">
        <w:rPr>
          <w:b/>
          <w:sz w:val="22"/>
          <w:szCs w:val="22"/>
          <w:u w:val="single"/>
        </w:rPr>
        <w:t xml:space="preserve">ARTICLE 9 : PROPRIETE INTELLECTUELLE </w:t>
      </w:r>
    </w:p>
    <w:p w:rsidR="00011D30" w:rsidRPr="00225B47" w:rsidRDefault="00011D30" w:rsidP="00011D30">
      <w:pPr>
        <w:ind w:right="-284"/>
        <w:jc w:val="both"/>
        <w:rPr>
          <w:sz w:val="22"/>
          <w:szCs w:val="22"/>
        </w:rPr>
      </w:pPr>
      <w:r w:rsidRPr="00225B47">
        <w:rPr>
          <w:sz w:val="22"/>
          <w:szCs w:val="22"/>
        </w:rPr>
        <w:t>La reproduction, la représentation ou l’exploitation de tout ou d’une partie des éléments composants la tombola qui y sont proposés sont strictement interdites. Tous les concepts, logos, marques, noms de produits de Barid Cash  restent sa propriété exclusive. --------------------------------------------------------------</w:t>
      </w:r>
    </w:p>
    <w:p w:rsidR="00011D30" w:rsidRPr="00225B47" w:rsidRDefault="00011D30" w:rsidP="00011D30">
      <w:pPr>
        <w:adjustRightInd w:val="0"/>
        <w:ind w:right="-284"/>
        <w:jc w:val="both"/>
        <w:outlineLvl w:val="0"/>
        <w:rPr>
          <w:b/>
          <w:bCs/>
          <w:color w:val="000000"/>
          <w:sz w:val="22"/>
          <w:szCs w:val="22"/>
          <w:u w:val="single"/>
        </w:rPr>
      </w:pPr>
      <w:r w:rsidRPr="00225B47">
        <w:rPr>
          <w:b/>
          <w:bCs/>
          <w:color w:val="000000"/>
          <w:sz w:val="22"/>
          <w:szCs w:val="22"/>
          <w:u w:val="single"/>
        </w:rPr>
        <w:t>ARTICLE 10 : UTILISATION  DE DONNEES A CARACTERE PERSONNEL</w:t>
      </w:r>
    </w:p>
    <w:p w:rsidR="00011D30" w:rsidRPr="00225B47" w:rsidRDefault="00011D30" w:rsidP="00011D30">
      <w:pPr>
        <w:ind w:right="-284"/>
        <w:jc w:val="both"/>
        <w:rPr>
          <w:sz w:val="22"/>
          <w:szCs w:val="22"/>
        </w:rPr>
      </w:pPr>
      <w:r w:rsidRPr="00225B47">
        <w:rPr>
          <w:sz w:val="22"/>
          <w:szCs w:val="22"/>
        </w:rPr>
        <w:t>Les participants reconnaissent et acceptent que les données collectées, dans le cadre de la tombola, objets des présentes, fassent l’objet d’un traitement informatique. Elles sont utilisées par  «</w:t>
      </w:r>
      <w:r w:rsidRPr="00225B47">
        <w:rPr>
          <w:b/>
          <w:sz w:val="22"/>
          <w:szCs w:val="22"/>
        </w:rPr>
        <w:t>BARID CASH</w:t>
      </w:r>
      <w:r w:rsidRPr="00225B47">
        <w:rPr>
          <w:sz w:val="22"/>
          <w:szCs w:val="22"/>
        </w:rPr>
        <w:t xml:space="preserve">» ou par </w:t>
      </w:r>
      <w:r w:rsidRPr="00225B47">
        <w:rPr>
          <w:b/>
          <w:bCs/>
          <w:sz w:val="22"/>
          <w:szCs w:val="22"/>
        </w:rPr>
        <w:t>« AL BARID BANK »</w:t>
      </w:r>
      <w:r w:rsidRPr="00225B47">
        <w:rPr>
          <w:sz w:val="22"/>
          <w:szCs w:val="22"/>
        </w:rPr>
        <w:t xml:space="preserve"> ou leurs prestataires pour la gestion de leur propre compte et, le cas échéant, pour toute opération de marketing directe, quel que soit le média utilisé, réalisée par «</w:t>
      </w:r>
      <w:r w:rsidRPr="00225B47">
        <w:rPr>
          <w:b/>
          <w:sz w:val="22"/>
          <w:szCs w:val="22"/>
        </w:rPr>
        <w:t>BARID CASH</w:t>
      </w:r>
      <w:r w:rsidRPr="00225B47">
        <w:rPr>
          <w:sz w:val="22"/>
          <w:szCs w:val="22"/>
        </w:rPr>
        <w:t xml:space="preserve">» ou par </w:t>
      </w:r>
      <w:r w:rsidRPr="00225B47">
        <w:rPr>
          <w:b/>
          <w:bCs/>
          <w:sz w:val="22"/>
          <w:szCs w:val="22"/>
        </w:rPr>
        <w:t>« AL BARID BANK »</w:t>
      </w:r>
      <w:r w:rsidRPr="00225B47">
        <w:rPr>
          <w:sz w:val="22"/>
          <w:szCs w:val="22"/>
        </w:rPr>
        <w:t xml:space="preserve">   pour informer  ses clients de tous ses offres et services</w:t>
      </w:r>
      <w:proofErr w:type="gramStart"/>
      <w:r w:rsidRPr="00225B47">
        <w:rPr>
          <w:sz w:val="22"/>
          <w:szCs w:val="22"/>
        </w:rPr>
        <w:t>.--------------------------</w:t>
      </w:r>
      <w:proofErr w:type="gramEnd"/>
    </w:p>
    <w:p w:rsidR="00011D30" w:rsidRPr="00225B47" w:rsidRDefault="00011D30" w:rsidP="00011D30">
      <w:pPr>
        <w:ind w:right="-284"/>
        <w:jc w:val="both"/>
        <w:rPr>
          <w:b/>
          <w:bCs/>
          <w:sz w:val="20"/>
          <w:szCs w:val="20"/>
          <w:lang w:val="en-US"/>
        </w:rPr>
      </w:pPr>
      <w:proofErr w:type="spellStart"/>
      <w:r w:rsidRPr="00225B47">
        <w:rPr>
          <w:b/>
          <w:bCs/>
          <w:sz w:val="20"/>
          <w:szCs w:val="20"/>
          <w:lang w:val="en-US"/>
        </w:rPr>
        <w:t>Mr</w:t>
      </w:r>
      <w:proofErr w:type="spellEnd"/>
      <w:r w:rsidRPr="00225B47">
        <w:rPr>
          <w:b/>
          <w:bCs/>
          <w:sz w:val="20"/>
          <w:szCs w:val="20"/>
          <w:lang w:val="en-US"/>
        </w:rPr>
        <w:t xml:space="preserve"> Reda FILALI-NASSAH</w:t>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t>Me Najia TINLIT</w:t>
      </w:r>
    </w:p>
    <w:p w:rsidR="00011D30" w:rsidRPr="00225B47" w:rsidRDefault="00011D30" w:rsidP="00011D30">
      <w:pPr>
        <w:ind w:right="-284"/>
        <w:jc w:val="both"/>
        <w:rPr>
          <w:b/>
          <w:bCs/>
          <w:sz w:val="20"/>
          <w:szCs w:val="20"/>
          <w:rtl/>
        </w:rPr>
      </w:pPr>
      <w:r w:rsidRPr="00225B47">
        <w:rPr>
          <w:b/>
          <w:bCs/>
          <w:sz w:val="20"/>
          <w:szCs w:val="20"/>
          <w:lang w:val="en-US"/>
        </w:rPr>
        <w:t xml:space="preserve">          </w:t>
      </w:r>
      <w:r w:rsidRPr="00225B47">
        <w:rPr>
          <w:b/>
          <w:bCs/>
          <w:sz w:val="20"/>
          <w:szCs w:val="20"/>
        </w:rPr>
        <w:t xml:space="preserve">Es-qualité </w:t>
      </w:r>
    </w:p>
    <w:p w:rsidR="00011D30" w:rsidRPr="00225B47" w:rsidRDefault="00011D30" w:rsidP="00011D30">
      <w:pPr>
        <w:ind w:right="-284"/>
        <w:jc w:val="both"/>
        <w:rPr>
          <w:sz w:val="22"/>
          <w:szCs w:val="22"/>
        </w:rPr>
      </w:pPr>
      <w:r w:rsidRPr="00225B47">
        <w:rPr>
          <w:sz w:val="22"/>
          <w:szCs w:val="22"/>
        </w:rPr>
        <w:lastRenderedPageBreak/>
        <w:t>Aussi, les participants autorisent «</w:t>
      </w:r>
      <w:r w:rsidRPr="00225B47">
        <w:rPr>
          <w:b/>
          <w:sz w:val="22"/>
          <w:szCs w:val="22"/>
        </w:rPr>
        <w:t>BARID CASH</w:t>
      </w:r>
      <w:r w:rsidRPr="00225B47">
        <w:rPr>
          <w:sz w:val="22"/>
          <w:szCs w:val="22"/>
        </w:rPr>
        <w:t xml:space="preserve">» et </w:t>
      </w:r>
      <w:r w:rsidRPr="00225B47">
        <w:rPr>
          <w:b/>
          <w:bCs/>
          <w:sz w:val="22"/>
          <w:szCs w:val="22"/>
        </w:rPr>
        <w:t>« AL BARID BANK »,</w:t>
      </w:r>
      <w:r w:rsidRPr="00225B47">
        <w:rPr>
          <w:sz w:val="22"/>
          <w:szCs w:val="22"/>
        </w:rPr>
        <w:t xml:space="preserve"> par leur simple participation à la tombola objets des présentes, à utiliser leur nom, prénom, et leur numéro de téléphone afin de leur demander de participer aux futurs tombola ou jeux organisés par elle</w:t>
      </w:r>
      <w:proofErr w:type="gramStart"/>
      <w:r w:rsidRPr="00225B47">
        <w:rPr>
          <w:sz w:val="22"/>
          <w:szCs w:val="22"/>
        </w:rPr>
        <w:t>.-----------------------------</w:t>
      </w:r>
      <w:proofErr w:type="gramEnd"/>
    </w:p>
    <w:p w:rsidR="00011D30" w:rsidRPr="00225B47" w:rsidRDefault="00011D30" w:rsidP="00011D30">
      <w:pPr>
        <w:ind w:right="-284"/>
        <w:jc w:val="both"/>
        <w:rPr>
          <w:sz w:val="22"/>
          <w:szCs w:val="22"/>
        </w:rPr>
      </w:pPr>
      <w:r w:rsidRPr="00225B47">
        <w:rPr>
          <w:sz w:val="22"/>
          <w:szCs w:val="22"/>
        </w:rPr>
        <w:t>A cet  effet, au moment de la remise des bons d’Achats aux gagnants, ces derniers doivent signer une décharge à « Barid Cash » et « Al  Barid Bank » leur permettant  d’utiliser les noms, prénoms, ville et photos des gagnants à des fins promotionnelles, notamment sur le digitale) .------------------------------------</w:t>
      </w:r>
    </w:p>
    <w:p w:rsidR="00011D30" w:rsidRPr="00225B47" w:rsidRDefault="00011D30" w:rsidP="00011D30">
      <w:pPr>
        <w:ind w:right="-284"/>
        <w:jc w:val="both"/>
        <w:rPr>
          <w:sz w:val="22"/>
          <w:szCs w:val="22"/>
        </w:rPr>
      </w:pPr>
      <w:r w:rsidRPr="00225B47">
        <w:rPr>
          <w:sz w:val="22"/>
          <w:szCs w:val="22"/>
        </w:rPr>
        <w:t>Conformément à loi 09-08 relative à « la protection des personnes physiques à l’égard du traitement des données à caractère personnel », chaque personne  participante dispose à tout moment d’un droit individuel d’accès ainsi que d’un droit d’information complémentaire, de rectification des données le concernant et, le cas échéant, d’opposition au traitement de ses données ou à leur transmission par « </w:t>
      </w:r>
      <w:r w:rsidRPr="00225B47">
        <w:rPr>
          <w:b/>
          <w:sz w:val="22"/>
          <w:szCs w:val="22"/>
        </w:rPr>
        <w:t>BARID CASH</w:t>
      </w:r>
      <w:r w:rsidRPr="00225B47">
        <w:rPr>
          <w:sz w:val="22"/>
          <w:szCs w:val="22"/>
        </w:rPr>
        <w:t>» à des tiers.-------------------------------------------------------------------------------------------</w:t>
      </w:r>
    </w:p>
    <w:p w:rsidR="00011D30" w:rsidRPr="00225B47" w:rsidRDefault="00011D30" w:rsidP="00011D30">
      <w:pPr>
        <w:ind w:right="-284"/>
        <w:jc w:val="both"/>
        <w:rPr>
          <w:sz w:val="22"/>
          <w:szCs w:val="22"/>
        </w:rPr>
      </w:pPr>
      <w:r w:rsidRPr="00225B47">
        <w:rPr>
          <w:sz w:val="22"/>
          <w:szCs w:val="22"/>
        </w:rPr>
        <w:t>Il peut exercer ses droits en envoyant un courrier, mentionnant ses : nom, prénom, et numéro d’appel et en y joignant une copie de sa pièce d’identité, à l’adresse de «</w:t>
      </w:r>
      <w:r w:rsidRPr="00225B47">
        <w:rPr>
          <w:b/>
          <w:sz w:val="22"/>
          <w:szCs w:val="22"/>
        </w:rPr>
        <w:t>BARID CASH</w:t>
      </w:r>
      <w:r w:rsidRPr="00225B47">
        <w:rPr>
          <w:sz w:val="22"/>
          <w:szCs w:val="22"/>
        </w:rPr>
        <w:t>», Service Client, à  Casablanca, 202 Boulevard Roudani</w:t>
      </w:r>
      <w:proofErr w:type="gramStart"/>
      <w:r w:rsidRPr="00225B47">
        <w:rPr>
          <w:sz w:val="22"/>
          <w:szCs w:val="22"/>
        </w:rPr>
        <w:t>.---------------------------------------------------------------------------------</w:t>
      </w:r>
      <w:proofErr w:type="gramEnd"/>
    </w:p>
    <w:p w:rsidR="00011D30" w:rsidRPr="00225B47" w:rsidRDefault="00011D30" w:rsidP="00011D30">
      <w:pPr>
        <w:adjustRightInd w:val="0"/>
        <w:ind w:right="-284"/>
        <w:jc w:val="both"/>
        <w:outlineLvl w:val="0"/>
        <w:rPr>
          <w:b/>
          <w:bCs/>
          <w:color w:val="000000"/>
          <w:sz w:val="22"/>
          <w:szCs w:val="22"/>
          <w:u w:val="single"/>
        </w:rPr>
      </w:pPr>
      <w:r w:rsidRPr="00225B47">
        <w:rPr>
          <w:b/>
          <w:bCs/>
          <w:color w:val="000000"/>
          <w:sz w:val="22"/>
          <w:szCs w:val="22"/>
          <w:u w:val="single"/>
        </w:rPr>
        <w:t>ARTICLE 11 : FRAUDES</w:t>
      </w:r>
    </w:p>
    <w:p w:rsidR="00011D30" w:rsidRPr="00225B47" w:rsidRDefault="00011D30" w:rsidP="00011D30">
      <w:pPr>
        <w:ind w:right="-284"/>
        <w:jc w:val="both"/>
        <w:rPr>
          <w:sz w:val="22"/>
          <w:szCs w:val="22"/>
        </w:rPr>
      </w:pPr>
      <w:r w:rsidRPr="00225B47">
        <w:rPr>
          <w:sz w:val="22"/>
          <w:szCs w:val="22"/>
        </w:rPr>
        <w:t>« </w:t>
      </w:r>
      <w:r w:rsidRPr="00225B47">
        <w:rPr>
          <w:b/>
          <w:sz w:val="22"/>
          <w:szCs w:val="22"/>
        </w:rPr>
        <w:t>BARID CASH</w:t>
      </w:r>
      <w:r w:rsidRPr="00225B47">
        <w:rPr>
          <w:sz w:val="22"/>
          <w:szCs w:val="22"/>
        </w:rPr>
        <w:t>» pourra annuler tout ou partie du jeu s’il apparaît que des fraudes sont intervenues sous quelques formes que ce soit, notamment de manière informatique dans le cadre de la participation à la tombola ou de la détermination des gagnants</w:t>
      </w:r>
      <w:proofErr w:type="gramStart"/>
      <w:r w:rsidRPr="00225B47">
        <w:rPr>
          <w:sz w:val="22"/>
          <w:szCs w:val="22"/>
        </w:rPr>
        <w:t>.-------------------------------------------------------------------------</w:t>
      </w:r>
      <w:proofErr w:type="gramEnd"/>
    </w:p>
    <w:p w:rsidR="00011D30" w:rsidRPr="00225B47" w:rsidRDefault="00011D30" w:rsidP="00011D30">
      <w:pPr>
        <w:ind w:right="-284"/>
        <w:jc w:val="both"/>
        <w:rPr>
          <w:sz w:val="22"/>
          <w:szCs w:val="22"/>
        </w:rPr>
      </w:pPr>
      <w:r w:rsidRPr="00225B47">
        <w:rPr>
          <w:sz w:val="22"/>
          <w:szCs w:val="22"/>
        </w:rPr>
        <w:t>Elle se réserve, dans cette hypothèse, le droit de ne pas attribuer les dotations aux fraudeurs et/ou de poursuivre devant les juridictions compétentes les auteurs de ces fraudes</w:t>
      </w:r>
      <w:proofErr w:type="gramStart"/>
      <w:r w:rsidRPr="00225B47">
        <w:rPr>
          <w:sz w:val="22"/>
          <w:szCs w:val="22"/>
        </w:rPr>
        <w:t>.---------------------------------------</w:t>
      </w:r>
      <w:proofErr w:type="gramEnd"/>
    </w:p>
    <w:p w:rsidR="00011D30" w:rsidRPr="00225B47" w:rsidRDefault="00011D30" w:rsidP="00011D30">
      <w:pPr>
        <w:adjustRightInd w:val="0"/>
        <w:ind w:right="-284"/>
        <w:jc w:val="both"/>
        <w:outlineLvl w:val="0"/>
        <w:rPr>
          <w:b/>
          <w:bCs/>
          <w:sz w:val="22"/>
          <w:szCs w:val="22"/>
          <w:u w:val="single"/>
        </w:rPr>
      </w:pPr>
      <w:r w:rsidRPr="00225B47">
        <w:rPr>
          <w:b/>
          <w:bCs/>
          <w:sz w:val="22"/>
          <w:szCs w:val="22"/>
          <w:u w:val="single"/>
        </w:rPr>
        <w:t xml:space="preserve">ARTICLE 12 </w:t>
      </w:r>
      <w:proofErr w:type="gramStart"/>
      <w:r w:rsidRPr="00225B47">
        <w:rPr>
          <w:b/>
          <w:bCs/>
          <w:sz w:val="22"/>
          <w:szCs w:val="22"/>
          <w:u w:val="single"/>
        </w:rPr>
        <w:t>:CONFIDENTIALITE</w:t>
      </w:r>
      <w:proofErr w:type="gramEnd"/>
    </w:p>
    <w:p w:rsidR="00011D30" w:rsidRPr="00225B47" w:rsidRDefault="00011D30" w:rsidP="00011D30">
      <w:pPr>
        <w:adjustRightInd w:val="0"/>
        <w:ind w:right="-284"/>
        <w:jc w:val="both"/>
        <w:rPr>
          <w:b/>
          <w:bCs/>
          <w:sz w:val="22"/>
          <w:szCs w:val="22"/>
          <w:u w:val="single"/>
        </w:rPr>
      </w:pPr>
      <w:r w:rsidRPr="00225B47">
        <w:rPr>
          <w:color w:val="000000"/>
          <w:sz w:val="22"/>
          <w:szCs w:val="22"/>
        </w:rPr>
        <w:t xml:space="preserve">Les personnes chargées de l’organisation  du  présent  règlement de jeu  sont </w:t>
      </w:r>
      <w:r w:rsidRPr="00225B47">
        <w:rPr>
          <w:sz w:val="22"/>
          <w:szCs w:val="22"/>
        </w:rPr>
        <w:t xml:space="preserve"> tenues</w:t>
      </w:r>
      <w:r w:rsidRPr="00225B47">
        <w:rPr>
          <w:color w:val="000000"/>
          <w:sz w:val="22"/>
          <w:szCs w:val="22"/>
        </w:rPr>
        <w:t xml:space="preserve">  par la confidentialité quant aux  données  personnelles collectées  au  cours  du déroulement  du  jeu jusqu'à la proclamation des résultats par le comite d'organisation.</w:t>
      </w:r>
      <w:r w:rsidRPr="00225B47">
        <w:rPr>
          <w:sz w:val="22"/>
          <w:szCs w:val="22"/>
        </w:rPr>
        <w:t xml:space="preserve"> -----------------------------------------------------------------------------</w:t>
      </w:r>
    </w:p>
    <w:p w:rsidR="00011D30" w:rsidRPr="00225B47" w:rsidRDefault="00011D30" w:rsidP="00011D30">
      <w:pPr>
        <w:adjustRightInd w:val="0"/>
        <w:ind w:right="-284"/>
        <w:jc w:val="both"/>
        <w:outlineLvl w:val="0"/>
        <w:rPr>
          <w:b/>
          <w:bCs/>
          <w:color w:val="000000"/>
          <w:sz w:val="22"/>
          <w:szCs w:val="22"/>
          <w:u w:val="single"/>
        </w:rPr>
      </w:pPr>
      <w:r w:rsidRPr="00225B47">
        <w:rPr>
          <w:b/>
          <w:bCs/>
          <w:color w:val="000000"/>
          <w:sz w:val="22"/>
          <w:szCs w:val="22"/>
          <w:u w:val="single"/>
        </w:rPr>
        <w:t>ARTICLE 13 : ACCEPTATION DU PRESENT REGLEMENT</w:t>
      </w:r>
    </w:p>
    <w:p w:rsidR="00011D30" w:rsidRPr="00225B47" w:rsidRDefault="00011D30" w:rsidP="00011D30">
      <w:pPr>
        <w:ind w:right="-284"/>
        <w:jc w:val="both"/>
        <w:rPr>
          <w:color w:val="000000"/>
          <w:sz w:val="22"/>
          <w:szCs w:val="22"/>
        </w:rPr>
      </w:pPr>
      <w:r w:rsidRPr="00225B47">
        <w:rPr>
          <w:color w:val="000000"/>
          <w:sz w:val="22"/>
          <w:szCs w:val="22"/>
        </w:rPr>
        <w:t>La participation au jeu implique l’acceptation pleine et entière du présent règlement</w:t>
      </w:r>
      <w:proofErr w:type="gramStart"/>
      <w:r w:rsidRPr="00225B47">
        <w:rPr>
          <w:color w:val="000000"/>
          <w:sz w:val="22"/>
          <w:szCs w:val="22"/>
        </w:rPr>
        <w:t>.--------------------------</w:t>
      </w:r>
      <w:proofErr w:type="gramEnd"/>
    </w:p>
    <w:p w:rsidR="00011D30" w:rsidRPr="00225B47" w:rsidRDefault="00011D30" w:rsidP="00011D30">
      <w:pPr>
        <w:ind w:right="-284"/>
        <w:jc w:val="both"/>
        <w:rPr>
          <w:color w:val="000000"/>
          <w:sz w:val="22"/>
          <w:szCs w:val="22"/>
        </w:rPr>
      </w:pPr>
      <w:r w:rsidRPr="00225B47">
        <w:rPr>
          <w:color w:val="000000"/>
          <w:sz w:val="22"/>
          <w:szCs w:val="22"/>
        </w:rPr>
        <w:t>Tout contrevenant à l’un ou plusieurs des articles du présent règlement sera privé de participation</w:t>
      </w:r>
      <w:proofErr w:type="gramStart"/>
      <w:r w:rsidRPr="00225B47">
        <w:rPr>
          <w:color w:val="000000"/>
          <w:sz w:val="22"/>
          <w:szCs w:val="22"/>
        </w:rPr>
        <w:t>.---------</w:t>
      </w:r>
      <w:proofErr w:type="gramEnd"/>
    </w:p>
    <w:p w:rsidR="00011D30" w:rsidRPr="00225B47" w:rsidRDefault="00011D30" w:rsidP="00011D30">
      <w:pPr>
        <w:ind w:right="-284"/>
        <w:jc w:val="both"/>
        <w:rPr>
          <w:color w:val="000000"/>
          <w:sz w:val="22"/>
          <w:szCs w:val="22"/>
        </w:rPr>
      </w:pPr>
      <w:r w:rsidRPr="00225B47">
        <w:rPr>
          <w:color w:val="000000"/>
          <w:sz w:val="22"/>
          <w:szCs w:val="22"/>
        </w:rPr>
        <w:t xml:space="preserve"> «</w:t>
      </w:r>
      <w:r w:rsidRPr="00225B47">
        <w:rPr>
          <w:b/>
          <w:sz w:val="22"/>
          <w:szCs w:val="22"/>
        </w:rPr>
        <w:t>BARID CASH</w:t>
      </w:r>
      <w:r w:rsidRPr="00225B47">
        <w:rPr>
          <w:color w:val="000000"/>
          <w:sz w:val="22"/>
          <w:szCs w:val="22"/>
        </w:rPr>
        <w:t>» se réserve le droit de suspendre, proroger, différer, écourter, modifier ou d’annuler sans préavis la tombola objet de la présente, si les circonstances l’exigeaient. Sa responsabilité ne saurait être engagée à ce titre</w:t>
      </w:r>
      <w:proofErr w:type="gramStart"/>
      <w:r w:rsidRPr="00225B47">
        <w:rPr>
          <w:color w:val="000000"/>
          <w:sz w:val="22"/>
          <w:szCs w:val="22"/>
        </w:rPr>
        <w:t>.----------------------------------------------------------------------------------------------------</w:t>
      </w:r>
      <w:proofErr w:type="gramEnd"/>
    </w:p>
    <w:p w:rsidR="00011D30" w:rsidRPr="00225B47" w:rsidRDefault="00011D30" w:rsidP="00011D30">
      <w:pPr>
        <w:ind w:right="-284"/>
        <w:jc w:val="both"/>
        <w:rPr>
          <w:color w:val="000000"/>
          <w:sz w:val="22"/>
          <w:szCs w:val="22"/>
        </w:rPr>
      </w:pPr>
      <w:r w:rsidRPr="00225B47">
        <w:rPr>
          <w:color w:val="000000"/>
          <w:sz w:val="22"/>
          <w:szCs w:val="22"/>
        </w:rPr>
        <w:t>Toutes difficultés pratiques d’interprétation ou d’application non prévues par le règlement seront tranchées souverainement par la société organisatrice «</w:t>
      </w:r>
      <w:r w:rsidRPr="00225B47">
        <w:rPr>
          <w:b/>
          <w:sz w:val="22"/>
          <w:szCs w:val="22"/>
        </w:rPr>
        <w:t>BARID CASH</w:t>
      </w:r>
      <w:r w:rsidRPr="00225B47">
        <w:rPr>
          <w:color w:val="000000"/>
          <w:sz w:val="22"/>
          <w:szCs w:val="22"/>
        </w:rPr>
        <w:t>»</w:t>
      </w:r>
      <w:proofErr w:type="gramStart"/>
      <w:r w:rsidRPr="00225B47">
        <w:rPr>
          <w:color w:val="000000"/>
          <w:sz w:val="22"/>
          <w:szCs w:val="22"/>
        </w:rPr>
        <w:t>.----------------------------------------</w:t>
      </w:r>
      <w:proofErr w:type="gramEnd"/>
    </w:p>
    <w:p w:rsidR="00011D30" w:rsidRPr="00225B47" w:rsidRDefault="00011D30" w:rsidP="00011D30">
      <w:pPr>
        <w:ind w:right="-284"/>
        <w:jc w:val="both"/>
        <w:rPr>
          <w:color w:val="000000"/>
          <w:sz w:val="22"/>
          <w:szCs w:val="22"/>
        </w:rPr>
      </w:pPr>
      <w:r w:rsidRPr="00225B47">
        <w:rPr>
          <w:color w:val="000000"/>
          <w:sz w:val="22"/>
          <w:szCs w:val="22"/>
        </w:rPr>
        <w:t>Les participants à la tombola dégagent « </w:t>
      </w:r>
      <w:r w:rsidRPr="00225B47">
        <w:rPr>
          <w:b/>
          <w:sz w:val="22"/>
          <w:szCs w:val="22"/>
        </w:rPr>
        <w:t>BARID CASH</w:t>
      </w:r>
      <w:r w:rsidRPr="00225B47">
        <w:rPr>
          <w:color w:val="000000"/>
          <w:sz w:val="22"/>
          <w:szCs w:val="22"/>
        </w:rPr>
        <w:t xml:space="preserve">» et </w:t>
      </w:r>
      <w:r w:rsidRPr="00225B47">
        <w:rPr>
          <w:b/>
          <w:bCs/>
          <w:color w:val="000000"/>
          <w:sz w:val="22"/>
          <w:szCs w:val="22"/>
        </w:rPr>
        <w:t>« AL BARID BANK »</w:t>
      </w:r>
      <w:r w:rsidRPr="00225B47">
        <w:rPr>
          <w:color w:val="000000"/>
          <w:sz w:val="22"/>
          <w:szCs w:val="22"/>
        </w:rPr>
        <w:t xml:space="preserve"> de toute responsabilité quant à tout dommage de quelque nature que ce soit, pouvant résulter directement ou indirectement suite à leur participation à cette dernière</w:t>
      </w:r>
      <w:proofErr w:type="gramStart"/>
      <w:r w:rsidRPr="00225B47">
        <w:rPr>
          <w:color w:val="000000"/>
          <w:sz w:val="22"/>
          <w:szCs w:val="22"/>
        </w:rPr>
        <w:t>.-------------------------------------------------------------</w:t>
      </w:r>
      <w:proofErr w:type="gramEnd"/>
    </w:p>
    <w:p w:rsidR="00011D30" w:rsidRPr="00225B47" w:rsidRDefault="00011D30" w:rsidP="00011D30">
      <w:pPr>
        <w:adjustRightInd w:val="0"/>
        <w:ind w:right="-284"/>
        <w:jc w:val="both"/>
        <w:outlineLvl w:val="0"/>
        <w:rPr>
          <w:b/>
          <w:bCs/>
          <w:sz w:val="22"/>
          <w:szCs w:val="22"/>
          <w:u w:val="single"/>
        </w:rPr>
      </w:pPr>
      <w:r w:rsidRPr="00225B47">
        <w:rPr>
          <w:b/>
          <w:bCs/>
          <w:sz w:val="22"/>
          <w:szCs w:val="22"/>
          <w:u w:val="single"/>
        </w:rPr>
        <w:t xml:space="preserve">ARTICLE 14 : COMPETENCE JURIDICTIONNELLE </w:t>
      </w:r>
    </w:p>
    <w:p w:rsidR="00011D30" w:rsidRPr="00225B47" w:rsidRDefault="00011D30" w:rsidP="00011D30">
      <w:pPr>
        <w:ind w:right="-284"/>
        <w:jc w:val="both"/>
        <w:rPr>
          <w:color w:val="000000"/>
          <w:sz w:val="22"/>
          <w:szCs w:val="22"/>
        </w:rPr>
      </w:pPr>
      <w:r w:rsidRPr="00225B47">
        <w:rPr>
          <w:color w:val="000000"/>
          <w:sz w:val="22"/>
          <w:szCs w:val="22"/>
        </w:rPr>
        <w:t>Les participants admettent sans réserve que le simple fait de participer à ce jeu les soumet obligatoirement aux lois marocaines notamment pour tout litige qui viendrait à naître du fait du concours objets des présentes ou qui serait directement ou indirectement lié à celui-ci</w:t>
      </w:r>
      <w:proofErr w:type="gramStart"/>
      <w:r w:rsidRPr="00225B47">
        <w:rPr>
          <w:color w:val="000000"/>
          <w:sz w:val="22"/>
          <w:szCs w:val="22"/>
        </w:rPr>
        <w:t>.------------------------------------------------</w:t>
      </w:r>
      <w:proofErr w:type="gramEnd"/>
    </w:p>
    <w:p w:rsidR="00011D30" w:rsidRPr="00225B47" w:rsidRDefault="00011D30" w:rsidP="00011D30">
      <w:pPr>
        <w:ind w:right="-284"/>
        <w:jc w:val="both"/>
        <w:rPr>
          <w:color w:val="000000"/>
          <w:sz w:val="22"/>
          <w:szCs w:val="22"/>
        </w:rPr>
      </w:pPr>
      <w:r w:rsidRPr="00225B47">
        <w:rPr>
          <w:color w:val="000000"/>
          <w:sz w:val="22"/>
          <w:szCs w:val="22"/>
        </w:rPr>
        <w:t>Tout litige entre les parties, et à défaut d’accord amiable,  relève de la compétence exclusive du tribunal de commerce de Casablanca</w:t>
      </w:r>
      <w:proofErr w:type="gramStart"/>
      <w:r w:rsidRPr="00225B47">
        <w:rPr>
          <w:color w:val="000000"/>
          <w:sz w:val="22"/>
          <w:szCs w:val="22"/>
        </w:rPr>
        <w:t>.--------------------------------------------------------------------------------------------</w:t>
      </w:r>
      <w:proofErr w:type="gramEnd"/>
    </w:p>
    <w:p w:rsidR="00011D30" w:rsidRPr="00225B47" w:rsidRDefault="00011D30" w:rsidP="00011D30">
      <w:pPr>
        <w:ind w:right="-284"/>
        <w:jc w:val="center"/>
        <w:rPr>
          <w:b/>
          <w:bCs/>
          <w:snapToGrid w:val="0"/>
          <w:sz w:val="22"/>
          <w:szCs w:val="22"/>
          <w:u w:val="single"/>
        </w:rPr>
      </w:pPr>
      <w:r w:rsidRPr="00225B47">
        <w:rPr>
          <w:b/>
          <w:bCs/>
          <w:snapToGrid w:val="0"/>
          <w:sz w:val="22"/>
          <w:szCs w:val="22"/>
          <w:u w:val="single"/>
        </w:rPr>
        <w:t xml:space="preserve">NULLITE PARTIELLE </w:t>
      </w:r>
    </w:p>
    <w:p w:rsidR="00011D30" w:rsidRPr="00225B47" w:rsidRDefault="00011D30" w:rsidP="00A43D35">
      <w:pPr>
        <w:pStyle w:val="Texte"/>
        <w:ind w:right="-284"/>
        <w:jc w:val="both"/>
        <w:rPr>
          <w:color w:val="auto"/>
          <w:sz w:val="22"/>
          <w:szCs w:val="22"/>
        </w:rPr>
      </w:pPr>
      <w:r w:rsidRPr="00225B47">
        <w:rPr>
          <w:color w:val="auto"/>
          <w:sz w:val="22"/>
          <w:szCs w:val="22"/>
        </w:rPr>
        <w:t xml:space="preserve">Il est expressément convenu, qu’au cas où l’une des stipulations contenues dans le présent acte  seraient jugées nulles ou inapplicables pour quelque raison que ce soit, toute autre stipulation du présent </w:t>
      </w:r>
      <w:r w:rsidR="00A43D35" w:rsidRPr="00225B47">
        <w:rPr>
          <w:color w:val="auto"/>
          <w:sz w:val="22"/>
          <w:szCs w:val="22"/>
        </w:rPr>
        <w:t xml:space="preserve">règlement de jeu </w:t>
      </w:r>
      <w:r w:rsidRPr="00225B47">
        <w:rPr>
          <w:color w:val="auto"/>
          <w:sz w:val="22"/>
          <w:szCs w:val="22"/>
        </w:rPr>
        <w:t>n’en serait aucunement affectée ou altérée et la validité ou l’exécution de la ou des stipulations concernées ne serait pas remise en cause dans toute autre situation ou devant toute autre juridiction.-------</w:t>
      </w:r>
      <w:r w:rsidR="00A43D35" w:rsidRPr="00225B47">
        <w:rPr>
          <w:color w:val="auto"/>
          <w:sz w:val="22"/>
          <w:szCs w:val="22"/>
        </w:rPr>
        <w:t>----------------------------------------------------------------------------------------------------------</w:t>
      </w:r>
      <w:r w:rsidRPr="00225B47">
        <w:rPr>
          <w:color w:val="auto"/>
          <w:sz w:val="22"/>
          <w:szCs w:val="22"/>
        </w:rPr>
        <w:t>-</w:t>
      </w:r>
    </w:p>
    <w:p w:rsidR="00011D30" w:rsidRPr="00225B47" w:rsidRDefault="00011D30" w:rsidP="00011D30">
      <w:pPr>
        <w:pStyle w:val="Texte"/>
        <w:ind w:right="-284"/>
        <w:jc w:val="center"/>
        <w:rPr>
          <w:b/>
          <w:bCs/>
          <w:sz w:val="22"/>
          <w:szCs w:val="22"/>
          <w:u w:val="single"/>
        </w:rPr>
      </w:pPr>
      <w:r w:rsidRPr="00225B47">
        <w:rPr>
          <w:b/>
          <w:bCs/>
          <w:sz w:val="22"/>
          <w:szCs w:val="22"/>
          <w:u w:val="single"/>
        </w:rPr>
        <w:t>LECTUREDE L’ACTE ET PRISE DE CONNAISSANCE DE SA TENEUR</w:t>
      </w:r>
    </w:p>
    <w:p w:rsidR="00011D30" w:rsidRPr="00225B47" w:rsidRDefault="00011D30" w:rsidP="00011D30">
      <w:pPr>
        <w:pStyle w:val="Corpsdetexte"/>
        <w:spacing w:after="0"/>
        <w:ind w:right="-284"/>
        <w:jc w:val="both"/>
        <w:rPr>
          <w:snapToGrid w:val="0"/>
          <w:color w:val="000000"/>
          <w:sz w:val="22"/>
          <w:szCs w:val="22"/>
        </w:rPr>
      </w:pPr>
      <w:r w:rsidRPr="00225B47">
        <w:rPr>
          <w:snapToGrid w:val="0"/>
          <w:color w:val="000000"/>
          <w:sz w:val="22"/>
          <w:szCs w:val="22"/>
        </w:rPr>
        <w:t>Par les présentes, le comparant es-qualité déclare expressément avoir lu le présent règlement de jeu et pris connaissance de sa teneur tant par lui-même, qu’en suite de la lecture, qui lui a été faite par le notaire soussigné et reconnaît avoir parfaitement compris la teneur des présentes qu’il approuve sans réserve, et qu’il le signe en toute liberté. A cet  effet, il dispense ledit notaire de se faire assister par un traducteur assermenté. ----------------------------------------------------------------------------------------------------------------</w:t>
      </w:r>
    </w:p>
    <w:p w:rsidR="00011D30" w:rsidRPr="00225B47" w:rsidRDefault="00011D30" w:rsidP="00011D30">
      <w:pPr>
        <w:ind w:right="-284"/>
        <w:jc w:val="both"/>
        <w:rPr>
          <w:b/>
          <w:bCs/>
          <w:sz w:val="20"/>
          <w:szCs w:val="20"/>
          <w:lang w:val="en-US"/>
        </w:rPr>
      </w:pPr>
      <w:proofErr w:type="spellStart"/>
      <w:r w:rsidRPr="00225B47">
        <w:rPr>
          <w:b/>
          <w:bCs/>
          <w:sz w:val="20"/>
          <w:szCs w:val="20"/>
          <w:lang w:val="en-US"/>
        </w:rPr>
        <w:t>Mr</w:t>
      </w:r>
      <w:proofErr w:type="spellEnd"/>
      <w:r w:rsidRPr="00225B47">
        <w:rPr>
          <w:b/>
          <w:bCs/>
          <w:sz w:val="20"/>
          <w:szCs w:val="20"/>
          <w:lang w:val="en-US"/>
        </w:rPr>
        <w:t xml:space="preserve"> Reda FILALI-NASSAH</w:t>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r>
      <w:r w:rsidRPr="00225B47">
        <w:rPr>
          <w:b/>
          <w:bCs/>
          <w:sz w:val="20"/>
          <w:szCs w:val="20"/>
          <w:lang w:val="en-US"/>
        </w:rPr>
        <w:tab/>
        <w:t>Me Najia TINLIT</w:t>
      </w:r>
    </w:p>
    <w:p w:rsidR="00011D30" w:rsidRPr="00225B47" w:rsidRDefault="00011D30" w:rsidP="00011D30">
      <w:pPr>
        <w:ind w:right="-284"/>
        <w:jc w:val="both"/>
        <w:rPr>
          <w:b/>
          <w:bCs/>
          <w:sz w:val="20"/>
          <w:szCs w:val="20"/>
          <w:rtl/>
        </w:rPr>
      </w:pPr>
      <w:r w:rsidRPr="00225B47">
        <w:rPr>
          <w:b/>
          <w:bCs/>
          <w:sz w:val="20"/>
          <w:szCs w:val="20"/>
          <w:lang w:val="en-US"/>
        </w:rPr>
        <w:t xml:space="preserve">          </w:t>
      </w:r>
      <w:r w:rsidRPr="00225B47">
        <w:rPr>
          <w:b/>
          <w:bCs/>
          <w:sz w:val="20"/>
          <w:szCs w:val="20"/>
        </w:rPr>
        <w:t xml:space="preserve">Es-qualité </w:t>
      </w:r>
    </w:p>
    <w:p w:rsidR="00011D30" w:rsidRPr="00225B47" w:rsidRDefault="00011D30" w:rsidP="00011D30">
      <w:pPr>
        <w:pStyle w:val="Texte"/>
        <w:ind w:right="-284" w:hanging="142"/>
        <w:jc w:val="center"/>
        <w:rPr>
          <w:b/>
          <w:bCs/>
          <w:sz w:val="22"/>
          <w:szCs w:val="22"/>
          <w:u w:val="single"/>
        </w:rPr>
      </w:pPr>
    </w:p>
    <w:p w:rsidR="00011D30" w:rsidRPr="00225B47" w:rsidRDefault="00011D30" w:rsidP="00011D30">
      <w:pPr>
        <w:pStyle w:val="Texte"/>
        <w:ind w:right="-284" w:hanging="142"/>
        <w:jc w:val="center"/>
        <w:rPr>
          <w:b/>
          <w:bCs/>
          <w:sz w:val="22"/>
          <w:szCs w:val="22"/>
          <w:u w:val="single"/>
        </w:rPr>
      </w:pPr>
    </w:p>
    <w:p w:rsidR="00011D30" w:rsidRPr="00225B47" w:rsidRDefault="00011D30" w:rsidP="00011D30">
      <w:pPr>
        <w:pStyle w:val="Texte"/>
        <w:ind w:right="-284" w:hanging="142"/>
        <w:jc w:val="center"/>
        <w:rPr>
          <w:b/>
          <w:bCs/>
          <w:sz w:val="22"/>
          <w:szCs w:val="22"/>
          <w:u w:val="single"/>
        </w:rPr>
      </w:pPr>
    </w:p>
    <w:p w:rsidR="00011D30" w:rsidRPr="00225B47" w:rsidRDefault="00011D30" w:rsidP="00011D30">
      <w:pPr>
        <w:pStyle w:val="Texte"/>
        <w:ind w:right="-284" w:hanging="142"/>
        <w:jc w:val="center"/>
        <w:rPr>
          <w:b/>
          <w:bCs/>
          <w:sz w:val="22"/>
          <w:szCs w:val="22"/>
          <w:u w:val="single"/>
        </w:rPr>
      </w:pPr>
      <w:r w:rsidRPr="00225B47">
        <w:rPr>
          <w:b/>
          <w:bCs/>
          <w:sz w:val="22"/>
          <w:szCs w:val="22"/>
          <w:u w:val="single"/>
        </w:rPr>
        <w:lastRenderedPageBreak/>
        <w:t>RECONNAISSANCE DE CONSEILS ET DECHARGE</w:t>
      </w:r>
    </w:p>
    <w:p w:rsidR="00011D30" w:rsidRPr="00225B47" w:rsidRDefault="00011D30" w:rsidP="00011D30">
      <w:pPr>
        <w:pStyle w:val="Corpsdetexte3"/>
        <w:tabs>
          <w:tab w:val="left" w:leader="hyphen" w:pos="9639"/>
        </w:tabs>
        <w:spacing w:after="0"/>
        <w:ind w:right="-284"/>
        <w:jc w:val="both"/>
        <w:rPr>
          <w:sz w:val="22"/>
          <w:szCs w:val="22"/>
        </w:rPr>
      </w:pPr>
      <w:r w:rsidRPr="00225B47">
        <w:rPr>
          <w:snapToGrid w:val="0"/>
          <w:color w:val="000000"/>
          <w:sz w:val="22"/>
          <w:szCs w:val="22"/>
        </w:rPr>
        <w:t>Par les présentes, le comparant es-qualité affirme que la réception et l’assimilation du présent règlement de jeu  ne soulève aucune difficulté.  Il déclare avoir parfaitement compris toute la teneur des présentes  qu’il  approuve sans réserve aucune, par suite de la lecture qu’ils en ont faite par lui même et de la lecture et explications en arabe dialectal, que lui a données à entendre le Notaire soussignée. Desquelles lecture et explications, il déclare en avoir été satisfait et reconnaît que les présentes  expriment sa  volonté propre et autonome et s’interdit de prétendre à une quelconque contestation dans l’avenir. ---------------------------</w:t>
      </w:r>
    </w:p>
    <w:p w:rsidR="00011D30" w:rsidRPr="00225B47" w:rsidRDefault="00011D30" w:rsidP="00011D30">
      <w:pPr>
        <w:ind w:right="-284"/>
        <w:jc w:val="both"/>
        <w:rPr>
          <w:b/>
          <w:color w:val="000000"/>
          <w:sz w:val="22"/>
          <w:szCs w:val="22"/>
        </w:rPr>
      </w:pPr>
      <w:r w:rsidRPr="00225B47">
        <w:rPr>
          <w:b/>
          <w:color w:val="000000"/>
          <w:sz w:val="22"/>
          <w:szCs w:val="22"/>
        </w:rPr>
        <w:t>----------------------------------------------------------------------------------------------------------</w:t>
      </w:r>
      <w:r w:rsidRPr="00225B47">
        <w:rPr>
          <w:b/>
          <w:color w:val="000000"/>
          <w:sz w:val="22"/>
          <w:szCs w:val="22"/>
          <w:u w:val="single"/>
        </w:rPr>
        <w:t xml:space="preserve">/ DONT ACTE </w:t>
      </w:r>
      <w:r w:rsidRPr="00225B47">
        <w:rPr>
          <w:b/>
          <w:color w:val="000000"/>
          <w:sz w:val="22"/>
          <w:szCs w:val="22"/>
        </w:rPr>
        <w:t xml:space="preserve">/ </w:t>
      </w:r>
    </w:p>
    <w:p w:rsidR="00011D30" w:rsidRPr="00225B47" w:rsidRDefault="00011D30" w:rsidP="00011D30">
      <w:pPr>
        <w:ind w:right="-284"/>
        <w:jc w:val="both"/>
        <w:rPr>
          <w:b/>
          <w:color w:val="000000"/>
          <w:sz w:val="22"/>
          <w:szCs w:val="22"/>
        </w:rPr>
      </w:pPr>
      <w:r w:rsidRPr="00225B47">
        <w:rPr>
          <w:b/>
          <w:color w:val="000000"/>
          <w:sz w:val="22"/>
          <w:szCs w:val="22"/>
        </w:rPr>
        <w:t xml:space="preserve"> </w:t>
      </w:r>
      <w:r w:rsidRPr="00225B47">
        <w:rPr>
          <w:b/>
          <w:color w:val="000000"/>
          <w:sz w:val="22"/>
          <w:szCs w:val="22"/>
        </w:rPr>
        <w:tab/>
      </w:r>
      <w:r w:rsidRPr="00225B47">
        <w:rPr>
          <w:b/>
          <w:color w:val="000000"/>
          <w:sz w:val="22"/>
          <w:szCs w:val="22"/>
        </w:rPr>
        <w:tab/>
      </w:r>
      <w:r w:rsidRPr="00225B47">
        <w:rPr>
          <w:b/>
          <w:color w:val="000000"/>
          <w:sz w:val="22"/>
          <w:szCs w:val="22"/>
        </w:rPr>
        <w:tab/>
      </w:r>
      <w:r w:rsidRPr="00225B47">
        <w:rPr>
          <w:b/>
          <w:color w:val="000000"/>
          <w:sz w:val="22"/>
          <w:szCs w:val="22"/>
        </w:rPr>
        <w:tab/>
        <w:t xml:space="preserve">     FAIT ET PASSE A CASABLANCA</w:t>
      </w:r>
      <w:proofErr w:type="gramStart"/>
      <w:r w:rsidRPr="00225B47">
        <w:rPr>
          <w:b/>
          <w:color w:val="000000"/>
          <w:sz w:val="22"/>
          <w:szCs w:val="22"/>
        </w:rPr>
        <w:t>.-------------------------------------</w:t>
      </w:r>
      <w:proofErr w:type="gramEnd"/>
    </w:p>
    <w:p w:rsidR="00011D30" w:rsidRPr="00225B47" w:rsidRDefault="00011D30" w:rsidP="00011D30">
      <w:pPr>
        <w:ind w:left="3119" w:right="-284"/>
        <w:jc w:val="both"/>
        <w:rPr>
          <w:b/>
          <w:color w:val="000000"/>
          <w:sz w:val="22"/>
          <w:szCs w:val="22"/>
        </w:rPr>
      </w:pPr>
      <w:r w:rsidRPr="00225B47">
        <w:rPr>
          <w:b/>
          <w:color w:val="000000"/>
          <w:sz w:val="22"/>
          <w:szCs w:val="22"/>
        </w:rPr>
        <w:t>EN L'ETUDE DU NOTAIRE SOUSSIGNEE</w:t>
      </w:r>
      <w:proofErr w:type="gramStart"/>
      <w:r w:rsidRPr="00225B47">
        <w:rPr>
          <w:b/>
          <w:color w:val="000000"/>
          <w:sz w:val="22"/>
          <w:szCs w:val="22"/>
        </w:rPr>
        <w:t>.--------------------------</w:t>
      </w:r>
      <w:proofErr w:type="gramEnd"/>
    </w:p>
    <w:p w:rsidR="00011D30" w:rsidRPr="00225B47" w:rsidRDefault="00A43D35" w:rsidP="00A43D35">
      <w:pPr>
        <w:ind w:left="3119" w:right="-284"/>
        <w:jc w:val="both"/>
        <w:rPr>
          <w:b/>
          <w:color w:val="000000"/>
          <w:sz w:val="22"/>
          <w:szCs w:val="22"/>
        </w:rPr>
      </w:pPr>
      <w:r w:rsidRPr="00225B47">
        <w:rPr>
          <w:b/>
          <w:color w:val="000000"/>
          <w:sz w:val="22"/>
          <w:szCs w:val="22"/>
        </w:rPr>
        <w:t xml:space="preserve">L'AN DEUX MILLE DEUX MILLE VINGT </w:t>
      </w:r>
      <w:r w:rsidRPr="00225B47">
        <w:rPr>
          <w:b/>
          <w:sz w:val="22"/>
          <w:szCs w:val="22"/>
        </w:rPr>
        <w:t>(2020</w:t>
      </w:r>
      <w:r w:rsidR="00011D30" w:rsidRPr="00225B47">
        <w:rPr>
          <w:b/>
          <w:sz w:val="22"/>
          <w:szCs w:val="22"/>
        </w:rPr>
        <w:t>)</w:t>
      </w:r>
      <w:r w:rsidR="00011D30" w:rsidRPr="00225B47">
        <w:rPr>
          <w:b/>
          <w:color w:val="000000"/>
          <w:sz w:val="22"/>
          <w:szCs w:val="22"/>
        </w:rPr>
        <w:t xml:space="preserve"> ----------</w:t>
      </w:r>
      <w:r w:rsidRPr="00225B47">
        <w:rPr>
          <w:b/>
          <w:color w:val="000000"/>
          <w:sz w:val="22"/>
          <w:szCs w:val="22"/>
        </w:rPr>
        <w:t>-------</w:t>
      </w:r>
    </w:p>
    <w:p w:rsidR="00011D30" w:rsidRPr="00225B47" w:rsidRDefault="00011D30" w:rsidP="00011D30">
      <w:pPr>
        <w:tabs>
          <w:tab w:val="right" w:pos="9923"/>
        </w:tabs>
        <w:ind w:left="3119" w:right="-284"/>
        <w:jc w:val="both"/>
        <w:rPr>
          <w:b/>
          <w:sz w:val="22"/>
          <w:szCs w:val="22"/>
        </w:rPr>
      </w:pPr>
      <w:r w:rsidRPr="00225B47">
        <w:rPr>
          <w:b/>
          <w:sz w:val="22"/>
          <w:szCs w:val="22"/>
        </w:rPr>
        <w:t>LE JOUR, MOIS ET HEURES CI-DESSOUS MENTIONNES.</w:t>
      </w:r>
    </w:p>
    <w:p w:rsidR="00011D30" w:rsidRPr="00225B47" w:rsidRDefault="00011D30" w:rsidP="00011D30">
      <w:pPr>
        <w:ind w:left="3119" w:right="-284"/>
        <w:jc w:val="both"/>
        <w:rPr>
          <w:sz w:val="22"/>
          <w:szCs w:val="22"/>
        </w:rPr>
      </w:pPr>
      <w:r w:rsidRPr="00225B47">
        <w:rPr>
          <w:sz w:val="22"/>
          <w:szCs w:val="22"/>
        </w:rPr>
        <w:t>Et après lecture faite, à haute et intelligible voix le comparant a signé avec le notaire</w:t>
      </w:r>
      <w:proofErr w:type="gramStart"/>
      <w:r w:rsidRPr="00225B47">
        <w:rPr>
          <w:sz w:val="22"/>
          <w:szCs w:val="22"/>
        </w:rPr>
        <w:t>.------------------------------------------------------------------</w:t>
      </w:r>
      <w:proofErr w:type="gramEnd"/>
    </w:p>
    <w:p w:rsidR="00011D30" w:rsidRPr="00225B47" w:rsidRDefault="00011D30" w:rsidP="00A43D35">
      <w:pPr>
        <w:pStyle w:val="Texte"/>
        <w:ind w:right="-284"/>
        <w:jc w:val="both"/>
        <w:rPr>
          <w:bCs/>
          <w:snapToGrid/>
          <w:sz w:val="22"/>
          <w:szCs w:val="22"/>
        </w:rPr>
      </w:pPr>
      <w:r w:rsidRPr="00225B47">
        <w:rPr>
          <w:bCs/>
          <w:snapToGrid/>
          <w:color w:val="auto"/>
          <w:sz w:val="22"/>
          <w:szCs w:val="22"/>
        </w:rPr>
        <w:t xml:space="preserve">Le présent acte est rédigé sur Quatre (04) Pages, dont </w:t>
      </w:r>
      <w:r w:rsidR="00A43D35" w:rsidRPr="00225B47">
        <w:rPr>
          <w:bCs/>
          <w:snapToGrid/>
          <w:color w:val="auto"/>
          <w:sz w:val="22"/>
          <w:szCs w:val="22"/>
        </w:rPr>
        <w:t>61</w:t>
      </w:r>
      <w:r w:rsidRPr="00225B47">
        <w:rPr>
          <w:bCs/>
          <w:snapToGrid/>
          <w:color w:val="auto"/>
          <w:sz w:val="22"/>
          <w:szCs w:val="22"/>
        </w:rPr>
        <w:t xml:space="preserve"> lignes contenant des traits, </w:t>
      </w:r>
      <w:r w:rsidRPr="00225B47">
        <w:rPr>
          <w:bCs/>
          <w:snapToGrid/>
          <w:sz w:val="22"/>
          <w:szCs w:val="22"/>
        </w:rPr>
        <w:t>sans renvoi  ni mots nuls</w:t>
      </w:r>
      <w:proofErr w:type="gramStart"/>
      <w:r w:rsidRPr="00225B47">
        <w:rPr>
          <w:bCs/>
          <w:snapToGrid/>
          <w:sz w:val="22"/>
          <w:szCs w:val="22"/>
        </w:rPr>
        <w:t>.-------------------------------------------------------------------------------------------------------------------------</w:t>
      </w:r>
      <w:proofErr w:type="gramEnd"/>
    </w:p>
    <w:p w:rsidR="00011D30" w:rsidRPr="00225B47" w:rsidRDefault="00011D30" w:rsidP="00011D30">
      <w:pPr>
        <w:pStyle w:val="Texte"/>
        <w:ind w:right="-284"/>
        <w:jc w:val="both"/>
        <w:rPr>
          <w:bCs/>
          <w:snapToGrid/>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111"/>
        <w:gridCol w:w="3543"/>
      </w:tblGrid>
      <w:tr w:rsidR="00011D30" w:rsidRPr="00225B47" w:rsidTr="00CC4F7C">
        <w:tc>
          <w:tcPr>
            <w:tcW w:w="2694" w:type="dxa"/>
            <w:tcBorders>
              <w:top w:val="single" w:sz="4" w:space="0" w:color="auto"/>
              <w:left w:val="single" w:sz="4" w:space="0" w:color="auto"/>
              <w:bottom w:val="single" w:sz="4" w:space="0" w:color="auto"/>
              <w:right w:val="single" w:sz="4" w:space="0" w:color="auto"/>
            </w:tcBorders>
          </w:tcPr>
          <w:p w:rsidR="00011D30" w:rsidRPr="00225B47" w:rsidRDefault="00011D30" w:rsidP="00CC4F7C">
            <w:pPr>
              <w:jc w:val="center"/>
              <w:rPr>
                <w:b/>
                <w:bCs/>
                <w:sz w:val="18"/>
                <w:szCs w:val="18"/>
              </w:rPr>
            </w:pPr>
            <w:r w:rsidRPr="00225B47">
              <w:rPr>
                <w:b/>
                <w:bCs/>
                <w:sz w:val="18"/>
                <w:szCs w:val="18"/>
              </w:rPr>
              <w:t xml:space="preserve">Nom  et Prénom &amp; qualité </w:t>
            </w:r>
          </w:p>
        </w:tc>
        <w:tc>
          <w:tcPr>
            <w:tcW w:w="4111" w:type="dxa"/>
            <w:tcBorders>
              <w:top w:val="single" w:sz="4" w:space="0" w:color="auto"/>
              <w:left w:val="single" w:sz="4" w:space="0" w:color="auto"/>
              <w:bottom w:val="single" w:sz="4" w:space="0" w:color="auto"/>
              <w:right w:val="single" w:sz="4" w:space="0" w:color="auto"/>
            </w:tcBorders>
          </w:tcPr>
          <w:p w:rsidR="00011D30" w:rsidRPr="00225B47" w:rsidRDefault="00011D30" w:rsidP="00CC4F7C">
            <w:pPr>
              <w:jc w:val="center"/>
              <w:rPr>
                <w:b/>
                <w:bCs/>
                <w:sz w:val="18"/>
                <w:szCs w:val="18"/>
              </w:rPr>
            </w:pPr>
            <w:r w:rsidRPr="00225B47">
              <w:rPr>
                <w:b/>
                <w:bCs/>
                <w:sz w:val="18"/>
                <w:szCs w:val="18"/>
              </w:rPr>
              <w:t>Signature</w:t>
            </w:r>
          </w:p>
        </w:tc>
        <w:tc>
          <w:tcPr>
            <w:tcW w:w="3543" w:type="dxa"/>
            <w:tcBorders>
              <w:top w:val="single" w:sz="4" w:space="0" w:color="auto"/>
              <w:left w:val="single" w:sz="4" w:space="0" w:color="auto"/>
              <w:bottom w:val="single" w:sz="4" w:space="0" w:color="auto"/>
              <w:right w:val="single" w:sz="4" w:space="0" w:color="auto"/>
            </w:tcBorders>
          </w:tcPr>
          <w:p w:rsidR="00011D30" w:rsidRPr="00225B47" w:rsidRDefault="00011D30" w:rsidP="00CC4F7C">
            <w:pPr>
              <w:jc w:val="center"/>
              <w:rPr>
                <w:b/>
                <w:bCs/>
                <w:sz w:val="18"/>
                <w:szCs w:val="18"/>
              </w:rPr>
            </w:pPr>
            <w:r w:rsidRPr="00225B47">
              <w:rPr>
                <w:b/>
                <w:bCs/>
                <w:sz w:val="18"/>
                <w:szCs w:val="18"/>
              </w:rPr>
              <w:t>Date et heure de signature</w:t>
            </w:r>
          </w:p>
        </w:tc>
      </w:tr>
      <w:tr w:rsidR="00011D30" w:rsidRPr="00225B47" w:rsidTr="00CC4F7C">
        <w:tc>
          <w:tcPr>
            <w:tcW w:w="2694" w:type="dxa"/>
            <w:tcBorders>
              <w:top w:val="single" w:sz="4" w:space="0" w:color="auto"/>
              <w:left w:val="single" w:sz="4" w:space="0" w:color="auto"/>
              <w:bottom w:val="single" w:sz="4" w:space="0" w:color="auto"/>
              <w:right w:val="single" w:sz="4" w:space="0" w:color="auto"/>
            </w:tcBorders>
          </w:tcPr>
          <w:p w:rsidR="00011D30" w:rsidRPr="00225B47" w:rsidRDefault="00011D30" w:rsidP="00CC4F7C">
            <w:pPr>
              <w:ind w:right="-428"/>
              <w:rPr>
                <w:b/>
                <w:bCs/>
                <w:sz w:val="18"/>
                <w:szCs w:val="18"/>
              </w:rPr>
            </w:pPr>
            <w:r w:rsidRPr="00225B47">
              <w:rPr>
                <w:b/>
                <w:sz w:val="18"/>
                <w:szCs w:val="18"/>
              </w:rPr>
              <w:t xml:space="preserve">        </w:t>
            </w:r>
            <w:r w:rsidRPr="00225B47">
              <w:rPr>
                <w:b/>
                <w:bCs/>
                <w:sz w:val="18"/>
                <w:szCs w:val="18"/>
              </w:rPr>
              <w:t>Mr</w:t>
            </w:r>
            <w:r w:rsidRPr="00225B47">
              <w:rPr>
                <w:sz w:val="18"/>
                <w:szCs w:val="18"/>
              </w:rPr>
              <w:t xml:space="preserve"> </w:t>
            </w:r>
            <w:r w:rsidRPr="00225B47">
              <w:rPr>
                <w:b/>
                <w:bCs/>
                <w:sz w:val="18"/>
                <w:szCs w:val="18"/>
              </w:rPr>
              <w:t>Reda FILALI-NASSAH</w:t>
            </w:r>
          </w:p>
          <w:p w:rsidR="00011D30" w:rsidRPr="00225B47" w:rsidRDefault="00011D30" w:rsidP="00CC4F7C">
            <w:pPr>
              <w:ind w:right="-428"/>
              <w:jc w:val="center"/>
              <w:rPr>
                <w:b/>
                <w:bCs/>
                <w:sz w:val="18"/>
                <w:szCs w:val="18"/>
              </w:rPr>
            </w:pPr>
            <w:r w:rsidRPr="00225B47">
              <w:rPr>
                <w:b/>
                <w:bCs/>
                <w:sz w:val="18"/>
                <w:szCs w:val="18"/>
              </w:rPr>
              <w:t>Es-qualité</w:t>
            </w:r>
          </w:p>
          <w:p w:rsidR="00011D30" w:rsidRPr="00225B47" w:rsidRDefault="00011D30" w:rsidP="00CC4F7C">
            <w:pPr>
              <w:rPr>
                <w:b/>
                <w:bCs/>
                <w:sz w:val="18"/>
                <w:szCs w:val="18"/>
              </w:rPr>
            </w:pPr>
          </w:p>
          <w:p w:rsidR="00011D30" w:rsidRPr="00225B47" w:rsidRDefault="00011D30" w:rsidP="00CC4F7C">
            <w:pPr>
              <w:jc w:val="center"/>
              <w:rPr>
                <w:b/>
                <w:bCs/>
                <w:sz w:val="18"/>
                <w:szCs w:val="18"/>
              </w:rPr>
            </w:pPr>
          </w:p>
          <w:p w:rsidR="00011D30" w:rsidRPr="00225B47" w:rsidRDefault="00011D30" w:rsidP="00CC4F7C">
            <w:pPr>
              <w:jc w:val="center"/>
              <w:rPr>
                <w:b/>
                <w:bCs/>
                <w:sz w:val="18"/>
                <w:szCs w:val="18"/>
              </w:rPr>
            </w:pPr>
          </w:p>
          <w:p w:rsidR="00011D30" w:rsidRPr="00225B47" w:rsidRDefault="00011D30" w:rsidP="00CC4F7C">
            <w:pPr>
              <w:jc w:val="center"/>
              <w:rPr>
                <w:b/>
                <w:bCs/>
                <w:sz w:val="18"/>
                <w:szCs w:val="18"/>
              </w:rPr>
            </w:pPr>
          </w:p>
          <w:p w:rsidR="00011D30" w:rsidRPr="00225B47" w:rsidRDefault="00011D30" w:rsidP="00CC4F7C">
            <w:pPr>
              <w:rPr>
                <w:b/>
                <w:bCs/>
                <w:sz w:val="18"/>
                <w:szCs w:val="18"/>
              </w:rPr>
            </w:pPr>
          </w:p>
          <w:p w:rsidR="00011D30" w:rsidRPr="00225B47" w:rsidRDefault="00011D30" w:rsidP="00CC4F7C">
            <w:pPr>
              <w:jc w:val="center"/>
              <w:rPr>
                <w:b/>
                <w:bCs/>
                <w:sz w:val="18"/>
                <w:szCs w:val="18"/>
              </w:rPr>
            </w:pPr>
          </w:p>
        </w:tc>
        <w:tc>
          <w:tcPr>
            <w:tcW w:w="4111" w:type="dxa"/>
            <w:tcBorders>
              <w:top w:val="single" w:sz="4" w:space="0" w:color="auto"/>
              <w:left w:val="single" w:sz="4" w:space="0" w:color="auto"/>
              <w:bottom w:val="single" w:sz="4" w:space="0" w:color="auto"/>
              <w:right w:val="single" w:sz="4" w:space="0" w:color="auto"/>
            </w:tcBorders>
          </w:tcPr>
          <w:p w:rsidR="00011D30" w:rsidRPr="00225B47" w:rsidRDefault="00011D30" w:rsidP="00CC4F7C">
            <w:pPr>
              <w:jc w:val="center"/>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011D30" w:rsidRPr="00225B47" w:rsidRDefault="00011D30" w:rsidP="00CC4F7C">
            <w:pPr>
              <w:bidi/>
              <w:ind w:left="317"/>
              <w:jc w:val="center"/>
              <w:rPr>
                <w:b/>
                <w:bCs/>
                <w:sz w:val="18"/>
                <w:szCs w:val="18"/>
                <w:lang w:bidi="ar-MA"/>
              </w:rPr>
            </w:pPr>
            <w:r w:rsidRPr="00225B47">
              <w:rPr>
                <w:b/>
                <w:bCs/>
                <w:sz w:val="18"/>
                <w:szCs w:val="18"/>
                <w:lang w:bidi="ar-MA"/>
              </w:rPr>
              <w:t>L’AN DEUX MILLE VINGT (2020)</w:t>
            </w:r>
          </w:p>
          <w:p w:rsidR="00011D30" w:rsidRPr="00225B47" w:rsidRDefault="00011D30" w:rsidP="00CC4F7C">
            <w:pPr>
              <w:bidi/>
              <w:jc w:val="center"/>
              <w:rPr>
                <w:b/>
                <w:bCs/>
                <w:sz w:val="18"/>
                <w:szCs w:val="18"/>
                <w:lang w:bidi="ar-MA"/>
              </w:rPr>
            </w:pPr>
          </w:p>
          <w:p w:rsidR="00011D30" w:rsidRPr="00225B47" w:rsidRDefault="00011D30" w:rsidP="00CC4F7C">
            <w:pPr>
              <w:bidi/>
              <w:jc w:val="center"/>
              <w:rPr>
                <w:b/>
                <w:bCs/>
                <w:sz w:val="18"/>
                <w:szCs w:val="18"/>
                <w:rtl/>
                <w:lang w:bidi="ar-MA"/>
              </w:rPr>
            </w:pPr>
          </w:p>
        </w:tc>
      </w:tr>
      <w:tr w:rsidR="00011D30" w:rsidRPr="005C1766" w:rsidTr="00CC4F7C">
        <w:tc>
          <w:tcPr>
            <w:tcW w:w="2694" w:type="dxa"/>
            <w:tcBorders>
              <w:top w:val="single" w:sz="4" w:space="0" w:color="auto"/>
              <w:left w:val="single" w:sz="4" w:space="0" w:color="auto"/>
              <w:bottom w:val="single" w:sz="4" w:space="0" w:color="auto"/>
              <w:right w:val="single" w:sz="4" w:space="0" w:color="auto"/>
            </w:tcBorders>
          </w:tcPr>
          <w:p w:rsidR="00011D30" w:rsidRPr="00225B47" w:rsidRDefault="00011D30" w:rsidP="00CC4F7C">
            <w:pPr>
              <w:jc w:val="center"/>
              <w:rPr>
                <w:b/>
                <w:bCs/>
                <w:sz w:val="18"/>
                <w:szCs w:val="18"/>
              </w:rPr>
            </w:pPr>
            <w:r w:rsidRPr="00225B47">
              <w:rPr>
                <w:b/>
                <w:bCs/>
                <w:sz w:val="18"/>
                <w:szCs w:val="18"/>
              </w:rPr>
              <w:t xml:space="preserve">Me Najia TINLIT  </w:t>
            </w:r>
          </w:p>
          <w:p w:rsidR="00011D30" w:rsidRPr="00225B47" w:rsidRDefault="00011D30" w:rsidP="00CC4F7C">
            <w:pPr>
              <w:jc w:val="center"/>
              <w:rPr>
                <w:b/>
                <w:bCs/>
                <w:sz w:val="18"/>
                <w:szCs w:val="18"/>
              </w:rPr>
            </w:pPr>
          </w:p>
          <w:p w:rsidR="00011D30" w:rsidRPr="00225B47" w:rsidRDefault="00011D30" w:rsidP="00CC4F7C">
            <w:pPr>
              <w:jc w:val="center"/>
              <w:rPr>
                <w:b/>
                <w:bCs/>
                <w:sz w:val="18"/>
                <w:szCs w:val="18"/>
              </w:rPr>
            </w:pPr>
          </w:p>
          <w:p w:rsidR="00011D30" w:rsidRPr="00225B47" w:rsidRDefault="00011D30" w:rsidP="00CC4F7C">
            <w:pPr>
              <w:jc w:val="center"/>
              <w:rPr>
                <w:b/>
                <w:bCs/>
                <w:sz w:val="18"/>
                <w:szCs w:val="18"/>
              </w:rPr>
            </w:pPr>
          </w:p>
          <w:p w:rsidR="00011D30" w:rsidRPr="00225B47" w:rsidRDefault="00011D30" w:rsidP="00CC4F7C">
            <w:pPr>
              <w:rPr>
                <w:b/>
                <w:bCs/>
                <w:sz w:val="18"/>
                <w:szCs w:val="18"/>
              </w:rPr>
            </w:pPr>
          </w:p>
          <w:p w:rsidR="00011D30" w:rsidRPr="00225B47" w:rsidRDefault="00011D30" w:rsidP="00CC4F7C">
            <w:pPr>
              <w:jc w:val="center"/>
              <w:rPr>
                <w:b/>
                <w:bCs/>
                <w:sz w:val="18"/>
                <w:szCs w:val="18"/>
              </w:rPr>
            </w:pPr>
          </w:p>
        </w:tc>
        <w:tc>
          <w:tcPr>
            <w:tcW w:w="4111" w:type="dxa"/>
            <w:tcBorders>
              <w:top w:val="single" w:sz="4" w:space="0" w:color="auto"/>
              <w:left w:val="single" w:sz="4" w:space="0" w:color="auto"/>
              <w:bottom w:val="single" w:sz="4" w:space="0" w:color="auto"/>
              <w:right w:val="single" w:sz="4" w:space="0" w:color="auto"/>
            </w:tcBorders>
          </w:tcPr>
          <w:p w:rsidR="00011D30" w:rsidRPr="00225B47" w:rsidRDefault="00011D30" w:rsidP="00CC4F7C">
            <w:pPr>
              <w:ind w:right="-143"/>
              <w:jc w:val="center"/>
              <w:rPr>
                <w:b/>
                <w:bCs/>
                <w:sz w:val="18"/>
                <w:szCs w:val="18"/>
              </w:rPr>
            </w:pPr>
          </w:p>
        </w:tc>
        <w:tc>
          <w:tcPr>
            <w:tcW w:w="3543" w:type="dxa"/>
            <w:tcBorders>
              <w:top w:val="single" w:sz="4" w:space="0" w:color="auto"/>
              <w:left w:val="single" w:sz="4" w:space="0" w:color="auto"/>
              <w:bottom w:val="single" w:sz="4" w:space="0" w:color="auto"/>
              <w:right w:val="single" w:sz="4" w:space="0" w:color="auto"/>
            </w:tcBorders>
          </w:tcPr>
          <w:p w:rsidR="00011D30" w:rsidRPr="005C1766" w:rsidRDefault="00011D30" w:rsidP="00CC4F7C">
            <w:pPr>
              <w:pStyle w:val="En-tte"/>
              <w:jc w:val="center"/>
              <w:rPr>
                <w:b/>
                <w:bCs/>
                <w:sz w:val="18"/>
                <w:szCs w:val="18"/>
                <w:lang w:bidi="ar-MA"/>
              </w:rPr>
            </w:pPr>
            <w:r w:rsidRPr="00225B47">
              <w:rPr>
                <w:b/>
                <w:bCs/>
                <w:sz w:val="18"/>
                <w:szCs w:val="18"/>
                <w:lang w:bidi="ar-MA"/>
              </w:rPr>
              <w:t>L’AN DEUX MILLE VINGT (2020)</w:t>
            </w:r>
          </w:p>
          <w:p w:rsidR="00011D30" w:rsidRPr="005C1766" w:rsidRDefault="00011D30" w:rsidP="00CC4F7C">
            <w:pPr>
              <w:pStyle w:val="En-tte"/>
              <w:jc w:val="center"/>
              <w:rPr>
                <w:b/>
                <w:bCs/>
                <w:sz w:val="18"/>
                <w:szCs w:val="18"/>
                <w:rtl/>
                <w:lang w:bidi="ar-MA"/>
              </w:rPr>
            </w:pPr>
          </w:p>
        </w:tc>
      </w:tr>
    </w:tbl>
    <w:p w:rsidR="00011D30" w:rsidRDefault="00011D30" w:rsidP="00011D30">
      <w:pPr>
        <w:pStyle w:val="Texte"/>
        <w:ind w:right="-284"/>
        <w:jc w:val="both"/>
        <w:rPr>
          <w:bCs/>
          <w:snapToGrid/>
          <w:sz w:val="22"/>
          <w:szCs w:val="22"/>
        </w:rPr>
      </w:pPr>
    </w:p>
    <w:p w:rsidR="00011D30" w:rsidRPr="0034705F" w:rsidRDefault="00011D30" w:rsidP="00011D30">
      <w:pPr>
        <w:rPr>
          <w:szCs w:val="22"/>
        </w:rPr>
      </w:pPr>
    </w:p>
    <w:p w:rsidR="00A610DE" w:rsidRDefault="00A610DE"/>
    <w:sectPr w:rsidR="00A610DE" w:rsidSect="00D95C42">
      <w:footerReference w:type="default" r:id="rId8"/>
      <w:pgSz w:w="11906" w:h="16838"/>
      <w:pgMar w:top="993" w:right="1417" w:bottom="284" w:left="1417"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95" w:rsidRDefault="00AC4A95">
      <w:r>
        <w:separator/>
      </w:r>
    </w:p>
  </w:endnote>
  <w:endnote w:type="continuationSeparator" w:id="0">
    <w:p w:rsidR="00AC4A95" w:rsidRDefault="00A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BE" w:rsidRDefault="00EF1B1D">
    <w:pPr>
      <w:pStyle w:val="Pieddepage"/>
      <w:jc w:val="right"/>
    </w:pPr>
    <w:r>
      <w:fldChar w:fldCharType="begin"/>
    </w:r>
    <w:r>
      <w:instrText xml:space="preserve"> PAGE   \* MERGEFORMAT </w:instrText>
    </w:r>
    <w:r>
      <w:fldChar w:fldCharType="separate"/>
    </w:r>
    <w:r w:rsidR="00225B47">
      <w:rPr>
        <w:noProof/>
      </w:rPr>
      <w:t>1</w:t>
    </w:r>
    <w:r>
      <w:fldChar w:fldCharType="end"/>
    </w:r>
  </w:p>
  <w:p w:rsidR="00367BBE" w:rsidRDefault="00AC4A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95" w:rsidRDefault="00AC4A95">
      <w:r>
        <w:separator/>
      </w:r>
    </w:p>
  </w:footnote>
  <w:footnote w:type="continuationSeparator" w:id="0">
    <w:p w:rsidR="00AC4A95" w:rsidRDefault="00AC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30"/>
    <w:rsid w:val="00011D30"/>
    <w:rsid w:val="00225B47"/>
    <w:rsid w:val="003C39D9"/>
    <w:rsid w:val="00513E35"/>
    <w:rsid w:val="005B225D"/>
    <w:rsid w:val="00876109"/>
    <w:rsid w:val="00A43D35"/>
    <w:rsid w:val="00A610DE"/>
    <w:rsid w:val="00AC4A95"/>
    <w:rsid w:val="00EF030D"/>
    <w:rsid w:val="00EF1B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30"/>
    <w:pPr>
      <w:widowControl w:val="0"/>
      <w:autoSpaceDE w:val="0"/>
      <w:autoSpaceDN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011D30"/>
    <w:pPr>
      <w:widowControl/>
      <w:overflowPunct w:val="0"/>
      <w:adjustRightInd w:val="0"/>
      <w:ind w:right="-709"/>
      <w:jc w:val="both"/>
      <w:textAlignment w:val="baseline"/>
    </w:pPr>
  </w:style>
  <w:style w:type="character" w:customStyle="1" w:styleId="Corpsdetexte2Car">
    <w:name w:val="Corps de texte 2 Car"/>
    <w:basedOn w:val="Policepardfaut"/>
    <w:link w:val="Corpsdetexte2"/>
    <w:rsid w:val="00011D3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11D30"/>
    <w:pPr>
      <w:spacing w:after="120"/>
    </w:pPr>
  </w:style>
  <w:style w:type="character" w:customStyle="1" w:styleId="CorpsdetexteCar">
    <w:name w:val="Corps de texte Car"/>
    <w:basedOn w:val="Policepardfaut"/>
    <w:link w:val="Corpsdetexte"/>
    <w:rsid w:val="00011D30"/>
    <w:rPr>
      <w:rFonts w:ascii="Times New Roman" w:eastAsia="Times New Roman" w:hAnsi="Times New Roman" w:cs="Times New Roman"/>
      <w:sz w:val="24"/>
      <w:szCs w:val="24"/>
      <w:lang w:eastAsia="fr-FR"/>
    </w:rPr>
  </w:style>
  <w:style w:type="paragraph" w:customStyle="1" w:styleId="Texte">
    <w:name w:val="Texte"/>
    <w:rsid w:val="00011D30"/>
    <w:pPr>
      <w:spacing w:after="0" w:line="240" w:lineRule="auto"/>
    </w:pPr>
    <w:rPr>
      <w:rFonts w:ascii="Times New Roman" w:eastAsia="Times New Roman" w:hAnsi="Times New Roman" w:cs="Times New Roman"/>
      <w:snapToGrid w:val="0"/>
      <w:color w:val="000000"/>
      <w:sz w:val="24"/>
      <w:szCs w:val="20"/>
      <w:lang w:eastAsia="fr-FR"/>
    </w:rPr>
  </w:style>
  <w:style w:type="paragraph" w:styleId="En-tte">
    <w:name w:val="header"/>
    <w:basedOn w:val="Normal"/>
    <w:link w:val="En-tteCar"/>
    <w:rsid w:val="00011D30"/>
    <w:pPr>
      <w:widowControl/>
      <w:tabs>
        <w:tab w:val="center" w:pos="4536"/>
        <w:tab w:val="right" w:pos="9072"/>
      </w:tabs>
      <w:autoSpaceDE/>
      <w:autoSpaceDN/>
    </w:pPr>
  </w:style>
  <w:style w:type="character" w:customStyle="1" w:styleId="En-tteCar">
    <w:name w:val="En-tête Car"/>
    <w:basedOn w:val="Policepardfaut"/>
    <w:link w:val="En-tte"/>
    <w:rsid w:val="00011D3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11D30"/>
    <w:pPr>
      <w:tabs>
        <w:tab w:val="center" w:pos="4536"/>
        <w:tab w:val="right" w:pos="9072"/>
      </w:tabs>
    </w:pPr>
  </w:style>
  <w:style w:type="character" w:customStyle="1" w:styleId="PieddepageCar">
    <w:name w:val="Pied de page Car"/>
    <w:basedOn w:val="Policepardfaut"/>
    <w:link w:val="Pieddepage"/>
    <w:uiPriority w:val="99"/>
    <w:rsid w:val="00011D30"/>
    <w:rPr>
      <w:rFonts w:ascii="Times New Roman" w:eastAsia="Times New Roman" w:hAnsi="Times New Roman" w:cs="Times New Roman"/>
      <w:sz w:val="24"/>
      <w:szCs w:val="24"/>
      <w:lang w:eastAsia="fr-FR"/>
    </w:rPr>
  </w:style>
  <w:style w:type="character" w:styleId="Lienhypertexte">
    <w:name w:val="Hyperlink"/>
    <w:uiPriority w:val="99"/>
    <w:unhideWhenUsed/>
    <w:rsid w:val="00011D30"/>
    <w:rPr>
      <w:color w:val="0000FF"/>
      <w:u w:val="single"/>
    </w:rPr>
  </w:style>
  <w:style w:type="paragraph" w:styleId="Corpsdetexte3">
    <w:name w:val="Body Text 3"/>
    <w:basedOn w:val="Normal"/>
    <w:link w:val="Corpsdetexte3Car"/>
    <w:rsid w:val="00011D30"/>
    <w:pPr>
      <w:widowControl/>
      <w:autoSpaceDE/>
      <w:autoSpaceDN/>
      <w:spacing w:after="120"/>
    </w:pPr>
    <w:rPr>
      <w:sz w:val="16"/>
      <w:szCs w:val="16"/>
    </w:rPr>
  </w:style>
  <w:style w:type="character" w:customStyle="1" w:styleId="Corpsdetexte3Car">
    <w:name w:val="Corps de texte 3 Car"/>
    <w:basedOn w:val="Policepardfaut"/>
    <w:link w:val="Corpsdetexte3"/>
    <w:rsid w:val="00011D30"/>
    <w:rPr>
      <w:rFonts w:ascii="Times New Roman" w:eastAsia="Times New Roman" w:hAnsi="Times New Roman" w:cs="Times New Roman"/>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30"/>
    <w:pPr>
      <w:widowControl w:val="0"/>
      <w:autoSpaceDE w:val="0"/>
      <w:autoSpaceDN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011D30"/>
    <w:pPr>
      <w:widowControl/>
      <w:overflowPunct w:val="0"/>
      <w:adjustRightInd w:val="0"/>
      <w:ind w:right="-709"/>
      <w:jc w:val="both"/>
      <w:textAlignment w:val="baseline"/>
    </w:pPr>
  </w:style>
  <w:style w:type="character" w:customStyle="1" w:styleId="Corpsdetexte2Car">
    <w:name w:val="Corps de texte 2 Car"/>
    <w:basedOn w:val="Policepardfaut"/>
    <w:link w:val="Corpsdetexte2"/>
    <w:rsid w:val="00011D3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11D30"/>
    <w:pPr>
      <w:spacing w:after="120"/>
    </w:pPr>
  </w:style>
  <w:style w:type="character" w:customStyle="1" w:styleId="CorpsdetexteCar">
    <w:name w:val="Corps de texte Car"/>
    <w:basedOn w:val="Policepardfaut"/>
    <w:link w:val="Corpsdetexte"/>
    <w:rsid w:val="00011D30"/>
    <w:rPr>
      <w:rFonts w:ascii="Times New Roman" w:eastAsia="Times New Roman" w:hAnsi="Times New Roman" w:cs="Times New Roman"/>
      <w:sz w:val="24"/>
      <w:szCs w:val="24"/>
      <w:lang w:eastAsia="fr-FR"/>
    </w:rPr>
  </w:style>
  <w:style w:type="paragraph" w:customStyle="1" w:styleId="Texte">
    <w:name w:val="Texte"/>
    <w:rsid w:val="00011D30"/>
    <w:pPr>
      <w:spacing w:after="0" w:line="240" w:lineRule="auto"/>
    </w:pPr>
    <w:rPr>
      <w:rFonts w:ascii="Times New Roman" w:eastAsia="Times New Roman" w:hAnsi="Times New Roman" w:cs="Times New Roman"/>
      <w:snapToGrid w:val="0"/>
      <w:color w:val="000000"/>
      <w:sz w:val="24"/>
      <w:szCs w:val="20"/>
      <w:lang w:eastAsia="fr-FR"/>
    </w:rPr>
  </w:style>
  <w:style w:type="paragraph" w:styleId="En-tte">
    <w:name w:val="header"/>
    <w:basedOn w:val="Normal"/>
    <w:link w:val="En-tteCar"/>
    <w:rsid w:val="00011D30"/>
    <w:pPr>
      <w:widowControl/>
      <w:tabs>
        <w:tab w:val="center" w:pos="4536"/>
        <w:tab w:val="right" w:pos="9072"/>
      </w:tabs>
      <w:autoSpaceDE/>
      <w:autoSpaceDN/>
    </w:pPr>
  </w:style>
  <w:style w:type="character" w:customStyle="1" w:styleId="En-tteCar">
    <w:name w:val="En-tête Car"/>
    <w:basedOn w:val="Policepardfaut"/>
    <w:link w:val="En-tte"/>
    <w:rsid w:val="00011D3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11D30"/>
    <w:pPr>
      <w:tabs>
        <w:tab w:val="center" w:pos="4536"/>
        <w:tab w:val="right" w:pos="9072"/>
      </w:tabs>
    </w:pPr>
  </w:style>
  <w:style w:type="character" w:customStyle="1" w:styleId="PieddepageCar">
    <w:name w:val="Pied de page Car"/>
    <w:basedOn w:val="Policepardfaut"/>
    <w:link w:val="Pieddepage"/>
    <w:uiPriority w:val="99"/>
    <w:rsid w:val="00011D30"/>
    <w:rPr>
      <w:rFonts w:ascii="Times New Roman" w:eastAsia="Times New Roman" w:hAnsi="Times New Roman" w:cs="Times New Roman"/>
      <w:sz w:val="24"/>
      <w:szCs w:val="24"/>
      <w:lang w:eastAsia="fr-FR"/>
    </w:rPr>
  </w:style>
  <w:style w:type="character" w:styleId="Lienhypertexte">
    <w:name w:val="Hyperlink"/>
    <w:uiPriority w:val="99"/>
    <w:unhideWhenUsed/>
    <w:rsid w:val="00011D30"/>
    <w:rPr>
      <w:color w:val="0000FF"/>
      <w:u w:val="single"/>
    </w:rPr>
  </w:style>
  <w:style w:type="paragraph" w:styleId="Corpsdetexte3">
    <w:name w:val="Body Text 3"/>
    <w:basedOn w:val="Normal"/>
    <w:link w:val="Corpsdetexte3Car"/>
    <w:rsid w:val="00011D30"/>
    <w:pPr>
      <w:widowControl/>
      <w:autoSpaceDE/>
      <w:autoSpaceDN/>
      <w:spacing w:after="120"/>
    </w:pPr>
    <w:rPr>
      <w:sz w:val="16"/>
      <w:szCs w:val="16"/>
    </w:rPr>
  </w:style>
  <w:style w:type="character" w:customStyle="1" w:styleId="Corpsdetexte3Car">
    <w:name w:val="Corps de texte 3 Car"/>
    <w:basedOn w:val="Policepardfaut"/>
    <w:link w:val="Corpsdetexte3"/>
    <w:rsid w:val="00011D30"/>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ridcas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2753</Words>
  <Characters>15142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Poste Maroc</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Najia</dc:creator>
  <cp:lastModifiedBy>BENCHLIKHA Omar</cp:lastModifiedBy>
  <cp:revision>2</cp:revision>
  <dcterms:created xsi:type="dcterms:W3CDTF">2020-07-21T15:49:00Z</dcterms:created>
  <dcterms:modified xsi:type="dcterms:W3CDTF">2020-07-21T15:49:00Z</dcterms:modified>
</cp:coreProperties>
</file>